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100A8070" w:rsidR="002F28CC" w:rsidRPr="00664B38" w:rsidRDefault="00512410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  <w:r w:rsidR="00DB2A03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.12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2F28CC"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32014EF5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2021 / 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D6CC6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4E6310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00925655" w:rsidR="002F28CC" w:rsidRPr="008C1FCD" w:rsidRDefault="00970D6F" w:rsidP="00970D6F">
            <w:pP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D6F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 PAYLARI ÜZERİNDEKİ STOPAJ ORANLARI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70D6F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%10’A DÜŞÜRÜLDÜ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bookmarkEnd w:id="0"/>
    </w:tbl>
    <w:p w14:paraId="64C042A6" w14:textId="448E6E77" w:rsidR="00733BDC" w:rsidRDefault="00733BDC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2730A778" w14:textId="1D800060" w:rsidR="00970D6F" w:rsidRDefault="00970D6F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70D6F">
        <w:rPr>
          <w:rFonts w:asciiTheme="majorHAnsi" w:hAnsiTheme="majorHAnsi" w:cstheme="majorHAnsi"/>
          <w:b/>
          <w:bCs/>
          <w:sz w:val="22"/>
          <w:szCs w:val="22"/>
        </w:rPr>
        <w:t>K</w:t>
      </w:r>
      <w:r>
        <w:rPr>
          <w:rFonts w:asciiTheme="majorHAnsi" w:hAnsiTheme="majorHAnsi" w:cstheme="majorHAnsi"/>
          <w:b/>
          <w:bCs/>
          <w:sz w:val="22"/>
          <w:szCs w:val="22"/>
        </w:rPr>
        <w:t>AR</w:t>
      </w:r>
      <w:r w:rsidRPr="00970D6F">
        <w:rPr>
          <w:rFonts w:asciiTheme="majorHAnsi" w:hAnsiTheme="majorHAnsi" w:cstheme="majorHAnsi"/>
          <w:b/>
          <w:bCs/>
          <w:sz w:val="22"/>
          <w:szCs w:val="22"/>
        </w:rPr>
        <w:t xml:space="preserve"> PAYLARI ÜZERİNDEKİ STOPAJ ORANLARI %10’A DÜŞÜRÜLDÜ.</w:t>
      </w:r>
    </w:p>
    <w:p w14:paraId="17B034F8" w14:textId="77777777" w:rsidR="00970D6F" w:rsidRPr="00970D6F" w:rsidRDefault="00970D6F" w:rsidP="00970D6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70D6F">
        <w:rPr>
          <w:rFonts w:asciiTheme="majorHAnsi" w:hAnsiTheme="majorHAnsi" w:cstheme="majorHAnsi"/>
          <w:b/>
          <w:bCs/>
          <w:sz w:val="22"/>
          <w:szCs w:val="22"/>
        </w:rPr>
        <w:t>4936 sayılı Cumhurbaşkanı Kararı ile tam mükellef kurumlar tarafından; tam mükellef</w:t>
      </w:r>
    </w:p>
    <w:p w14:paraId="5DECD9C5" w14:textId="77777777" w:rsidR="00970D6F" w:rsidRPr="00970D6F" w:rsidRDefault="00970D6F" w:rsidP="00970D6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70D6F">
        <w:rPr>
          <w:rFonts w:asciiTheme="majorHAnsi" w:hAnsiTheme="majorHAnsi" w:cstheme="majorHAnsi"/>
          <w:b/>
          <w:bCs/>
          <w:sz w:val="22"/>
          <w:szCs w:val="22"/>
        </w:rPr>
        <w:t>gerçek kişilere, gelir ve kurumlar vergisi mükellefi olmayanlara ve gelir vergisinden muaf</w:t>
      </w:r>
    </w:p>
    <w:p w14:paraId="626B45F0" w14:textId="77777777" w:rsidR="00970D6F" w:rsidRPr="00970D6F" w:rsidRDefault="00970D6F" w:rsidP="00970D6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70D6F">
        <w:rPr>
          <w:rFonts w:asciiTheme="majorHAnsi" w:hAnsiTheme="majorHAnsi" w:cstheme="majorHAnsi"/>
          <w:b/>
          <w:bCs/>
          <w:sz w:val="22"/>
          <w:szCs w:val="22"/>
        </w:rPr>
        <w:t>olanlara dağıtılan kar paylarında stopaj oranı 22 Aralık 2021 tarihinden geçerli olmak</w:t>
      </w:r>
    </w:p>
    <w:p w14:paraId="4866ED31" w14:textId="09069D6D" w:rsidR="00970D6F" w:rsidRDefault="00970D6F" w:rsidP="00970D6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70D6F">
        <w:rPr>
          <w:rFonts w:asciiTheme="majorHAnsi" w:hAnsiTheme="majorHAnsi" w:cstheme="majorHAnsi"/>
          <w:b/>
          <w:bCs/>
          <w:sz w:val="22"/>
          <w:szCs w:val="22"/>
        </w:rPr>
        <w:t>üzere %15’ten %10’a düşürüldü.</w:t>
      </w:r>
    </w:p>
    <w:p w14:paraId="5DD207F5" w14:textId="77777777" w:rsidR="00970D6F" w:rsidRPr="00970D6F" w:rsidRDefault="00970D6F" w:rsidP="00970D6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2FA644F2" w14:textId="77777777" w:rsidR="00970D6F" w:rsidRPr="00970D6F" w:rsidRDefault="00970D6F" w:rsidP="00970D6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70D6F">
        <w:rPr>
          <w:rFonts w:asciiTheme="majorHAnsi" w:hAnsiTheme="majorHAnsi" w:cstheme="majorHAnsi"/>
          <w:b/>
          <w:bCs/>
          <w:sz w:val="22"/>
          <w:szCs w:val="22"/>
        </w:rPr>
        <w:t>22 Aralık 2021 tarihli ve 31697 sayılı Resmi Gazetede yayımlanan 4936 sayılı 193 Sayılı Gelir</w:t>
      </w:r>
    </w:p>
    <w:p w14:paraId="18AFD115" w14:textId="77777777" w:rsidR="00970D6F" w:rsidRPr="00970D6F" w:rsidRDefault="00970D6F" w:rsidP="00970D6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70D6F">
        <w:rPr>
          <w:rFonts w:asciiTheme="majorHAnsi" w:hAnsiTheme="majorHAnsi" w:cstheme="majorHAnsi"/>
          <w:b/>
          <w:bCs/>
          <w:sz w:val="22"/>
          <w:szCs w:val="22"/>
        </w:rPr>
        <w:t>Vergisi Kanununun 94 üncü Maddesinde Yer Alan Tevkifat Nispetlerine İlişkin 12/1/2009</w:t>
      </w:r>
    </w:p>
    <w:p w14:paraId="2BF4CBF3" w14:textId="77777777" w:rsidR="00970D6F" w:rsidRPr="00970D6F" w:rsidRDefault="00970D6F" w:rsidP="00970D6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70D6F">
        <w:rPr>
          <w:rFonts w:asciiTheme="majorHAnsi" w:hAnsiTheme="majorHAnsi" w:cstheme="majorHAnsi"/>
          <w:b/>
          <w:bCs/>
          <w:sz w:val="22"/>
          <w:szCs w:val="22"/>
        </w:rPr>
        <w:t>Tarihli ve 2009/14592 Sayılı Bakanlar Kurulu Kararının Eki Karar ve 5520 Sayılı Kurumlar</w:t>
      </w:r>
    </w:p>
    <w:p w14:paraId="69410164" w14:textId="77777777" w:rsidR="00970D6F" w:rsidRPr="00970D6F" w:rsidRDefault="00970D6F" w:rsidP="00970D6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70D6F">
        <w:rPr>
          <w:rFonts w:asciiTheme="majorHAnsi" w:hAnsiTheme="majorHAnsi" w:cstheme="majorHAnsi"/>
          <w:b/>
          <w:bCs/>
          <w:sz w:val="22"/>
          <w:szCs w:val="22"/>
        </w:rPr>
        <w:t>Vergisi Kanununun 15 inci Maddesinde Yer Alan Vergi Kesintisi Oranlarına İlişkin 12/1/2009</w:t>
      </w:r>
    </w:p>
    <w:p w14:paraId="7DDF4A8B" w14:textId="77777777" w:rsidR="00970D6F" w:rsidRPr="00970D6F" w:rsidRDefault="00970D6F" w:rsidP="00970D6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70D6F">
        <w:rPr>
          <w:rFonts w:asciiTheme="majorHAnsi" w:hAnsiTheme="majorHAnsi" w:cstheme="majorHAnsi"/>
          <w:b/>
          <w:bCs/>
          <w:sz w:val="22"/>
          <w:szCs w:val="22"/>
        </w:rPr>
        <w:t>Tarihli ve 2009/14594 Sayılı Bakanlar Kurulu Kararının Eki Karar ile Aynı Kanunun 30 uncu</w:t>
      </w:r>
    </w:p>
    <w:p w14:paraId="7A3BA1F1" w14:textId="77777777" w:rsidR="00970D6F" w:rsidRPr="00970D6F" w:rsidRDefault="00970D6F" w:rsidP="00970D6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70D6F">
        <w:rPr>
          <w:rFonts w:asciiTheme="majorHAnsi" w:hAnsiTheme="majorHAnsi" w:cstheme="majorHAnsi"/>
          <w:b/>
          <w:bCs/>
          <w:sz w:val="22"/>
          <w:szCs w:val="22"/>
        </w:rPr>
        <w:t>Maddesinde Yer Alan Vergi Kesintisi Oranlarına İlişkin 12/1/2009 Tarihli ve 2009/14593 Sayılı</w:t>
      </w:r>
    </w:p>
    <w:p w14:paraId="5CC086AC" w14:textId="77777777" w:rsidR="00970D6F" w:rsidRPr="00970D6F" w:rsidRDefault="00970D6F" w:rsidP="00970D6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70D6F">
        <w:rPr>
          <w:rFonts w:asciiTheme="majorHAnsi" w:hAnsiTheme="majorHAnsi" w:cstheme="majorHAnsi"/>
          <w:b/>
          <w:bCs/>
          <w:sz w:val="22"/>
          <w:szCs w:val="22"/>
        </w:rPr>
        <w:t>Bakanlar Kurulu Kararının Eki Kararda Değişiklik Yapılması Hakkında Cumhurbaşkanı Kararı</w:t>
      </w:r>
    </w:p>
    <w:p w14:paraId="76F2EC30" w14:textId="60FB5285" w:rsidR="008C1FCD" w:rsidRDefault="00970D6F" w:rsidP="00970D6F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970D6F">
        <w:rPr>
          <w:rFonts w:asciiTheme="majorHAnsi" w:hAnsiTheme="majorHAnsi" w:cstheme="majorHAnsi"/>
          <w:b/>
          <w:bCs/>
          <w:sz w:val="22"/>
          <w:szCs w:val="22"/>
        </w:rPr>
        <w:t>ile bazı tevkifat oranlarında değişiklik yapıldı.</w:t>
      </w:r>
    </w:p>
    <w:p w14:paraId="7AB06DDB" w14:textId="5D735601" w:rsidR="00512410" w:rsidRDefault="00512410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27E0B377" w14:textId="77777777" w:rsidR="00512410" w:rsidRDefault="00512410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0BF251C2" w14:textId="12D7AC1F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Bilgilerinize sunulur.</w:t>
      </w:r>
    </w:p>
    <w:p w14:paraId="1F7DA5FE" w14:textId="17CA2E19" w:rsidR="00C16514" w:rsidRPr="00664B38" w:rsidRDefault="00664B38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Saygılarımızla…</w:t>
      </w:r>
    </w:p>
    <w:sectPr w:rsidR="00C16514" w:rsidRPr="00664B38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C884" w14:textId="77777777" w:rsidR="003A6B2F" w:rsidRDefault="003A6B2F" w:rsidP="006A7CD4">
      <w:r>
        <w:separator/>
      </w:r>
    </w:p>
  </w:endnote>
  <w:endnote w:type="continuationSeparator" w:id="0">
    <w:p w14:paraId="1732378F" w14:textId="77777777" w:rsidR="003A6B2F" w:rsidRDefault="003A6B2F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B029" w14:textId="77777777" w:rsidR="003A6B2F" w:rsidRDefault="003A6B2F" w:rsidP="006A7CD4">
      <w:r>
        <w:separator/>
      </w:r>
    </w:p>
  </w:footnote>
  <w:footnote w:type="continuationSeparator" w:id="0">
    <w:p w14:paraId="548C71E6" w14:textId="77777777" w:rsidR="003A6B2F" w:rsidRDefault="003A6B2F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7B4F"/>
    <w:rsid w:val="000A113D"/>
    <w:rsid w:val="000B2DC3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D11B2"/>
    <w:rsid w:val="002D123B"/>
    <w:rsid w:val="002E13A9"/>
    <w:rsid w:val="002E4A99"/>
    <w:rsid w:val="002E5B32"/>
    <w:rsid w:val="002F0233"/>
    <w:rsid w:val="002F28CC"/>
    <w:rsid w:val="002F3031"/>
    <w:rsid w:val="002F73EC"/>
    <w:rsid w:val="00301772"/>
    <w:rsid w:val="003023BE"/>
    <w:rsid w:val="00305A2E"/>
    <w:rsid w:val="00312E70"/>
    <w:rsid w:val="00313EDA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786C"/>
    <w:rsid w:val="00376B57"/>
    <w:rsid w:val="003813AE"/>
    <w:rsid w:val="0039313C"/>
    <w:rsid w:val="00397E52"/>
    <w:rsid w:val="003A3E43"/>
    <w:rsid w:val="003A55D8"/>
    <w:rsid w:val="003A6B2F"/>
    <w:rsid w:val="003B3DBA"/>
    <w:rsid w:val="003B47D3"/>
    <w:rsid w:val="003C2F42"/>
    <w:rsid w:val="003D0082"/>
    <w:rsid w:val="003D3471"/>
    <w:rsid w:val="003D3715"/>
    <w:rsid w:val="003D6F83"/>
    <w:rsid w:val="003D7E0B"/>
    <w:rsid w:val="003E78B9"/>
    <w:rsid w:val="00400178"/>
    <w:rsid w:val="00401129"/>
    <w:rsid w:val="0040189A"/>
    <w:rsid w:val="004108B9"/>
    <w:rsid w:val="00410F56"/>
    <w:rsid w:val="004158C4"/>
    <w:rsid w:val="004202A4"/>
    <w:rsid w:val="00421873"/>
    <w:rsid w:val="00422AFD"/>
    <w:rsid w:val="004244A0"/>
    <w:rsid w:val="00431A93"/>
    <w:rsid w:val="004366C2"/>
    <w:rsid w:val="004426FF"/>
    <w:rsid w:val="00445FFE"/>
    <w:rsid w:val="00446FF2"/>
    <w:rsid w:val="00452C2D"/>
    <w:rsid w:val="00455FE7"/>
    <w:rsid w:val="0046207A"/>
    <w:rsid w:val="00463538"/>
    <w:rsid w:val="00463E8B"/>
    <w:rsid w:val="004657C0"/>
    <w:rsid w:val="00466485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C15C7"/>
    <w:rsid w:val="004C6706"/>
    <w:rsid w:val="004C7A0A"/>
    <w:rsid w:val="004D7AE2"/>
    <w:rsid w:val="004E23ED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6F04"/>
    <w:rsid w:val="006C4385"/>
    <w:rsid w:val="006D069F"/>
    <w:rsid w:val="006D786E"/>
    <w:rsid w:val="006F192C"/>
    <w:rsid w:val="006F21E5"/>
    <w:rsid w:val="006F3636"/>
    <w:rsid w:val="007008F3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42B9"/>
    <w:rsid w:val="007F0D2E"/>
    <w:rsid w:val="00801AD8"/>
    <w:rsid w:val="00813FA5"/>
    <w:rsid w:val="008213D9"/>
    <w:rsid w:val="008252C0"/>
    <w:rsid w:val="0083315A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5EE1"/>
    <w:rsid w:val="008E38C3"/>
    <w:rsid w:val="008E4032"/>
    <w:rsid w:val="008E60F3"/>
    <w:rsid w:val="008F4762"/>
    <w:rsid w:val="00906F72"/>
    <w:rsid w:val="009206A3"/>
    <w:rsid w:val="009252EA"/>
    <w:rsid w:val="00943666"/>
    <w:rsid w:val="00954151"/>
    <w:rsid w:val="0095503D"/>
    <w:rsid w:val="0096158D"/>
    <w:rsid w:val="00970D6F"/>
    <w:rsid w:val="00974222"/>
    <w:rsid w:val="009759D3"/>
    <w:rsid w:val="00976AD3"/>
    <w:rsid w:val="00980CD3"/>
    <w:rsid w:val="00983B75"/>
    <w:rsid w:val="00992109"/>
    <w:rsid w:val="00993F54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51DA4"/>
    <w:rsid w:val="00A53107"/>
    <w:rsid w:val="00A5323C"/>
    <w:rsid w:val="00A62DAA"/>
    <w:rsid w:val="00A71DCF"/>
    <w:rsid w:val="00A728F0"/>
    <w:rsid w:val="00A81213"/>
    <w:rsid w:val="00A875DA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B0243D"/>
    <w:rsid w:val="00B13907"/>
    <w:rsid w:val="00B14198"/>
    <w:rsid w:val="00B23C0D"/>
    <w:rsid w:val="00B300C6"/>
    <w:rsid w:val="00B33A71"/>
    <w:rsid w:val="00B443A3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52BA"/>
    <w:rsid w:val="00C07DE2"/>
    <w:rsid w:val="00C07ECE"/>
    <w:rsid w:val="00C109D8"/>
    <w:rsid w:val="00C13014"/>
    <w:rsid w:val="00C13BC9"/>
    <w:rsid w:val="00C16514"/>
    <w:rsid w:val="00C3084D"/>
    <w:rsid w:val="00C34FC5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2AB0"/>
    <w:rsid w:val="00CB1DF3"/>
    <w:rsid w:val="00CB62EA"/>
    <w:rsid w:val="00CC2119"/>
    <w:rsid w:val="00CC222B"/>
    <w:rsid w:val="00CC2C37"/>
    <w:rsid w:val="00CC4DBC"/>
    <w:rsid w:val="00CD201A"/>
    <w:rsid w:val="00CD5E87"/>
    <w:rsid w:val="00CD6A2A"/>
    <w:rsid w:val="00CE3F0E"/>
    <w:rsid w:val="00CF085C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20A46"/>
    <w:rsid w:val="00D217EE"/>
    <w:rsid w:val="00D318C2"/>
    <w:rsid w:val="00D34AF0"/>
    <w:rsid w:val="00D3798A"/>
    <w:rsid w:val="00D46688"/>
    <w:rsid w:val="00D53B10"/>
    <w:rsid w:val="00D6079A"/>
    <w:rsid w:val="00D62DF9"/>
    <w:rsid w:val="00D63336"/>
    <w:rsid w:val="00D63D2A"/>
    <w:rsid w:val="00D76A77"/>
    <w:rsid w:val="00D87A18"/>
    <w:rsid w:val="00D90A6B"/>
    <w:rsid w:val="00D91C19"/>
    <w:rsid w:val="00D92483"/>
    <w:rsid w:val="00DA13A8"/>
    <w:rsid w:val="00DB090F"/>
    <w:rsid w:val="00DB21F1"/>
    <w:rsid w:val="00DB2A03"/>
    <w:rsid w:val="00DC1827"/>
    <w:rsid w:val="00DD6CC6"/>
    <w:rsid w:val="00DE2971"/>
    <w:rsid w:val="00DE5E60"/>
    <w:rsid w:val="00DF17B9"/>
    <w:rsid w:val="00DF4ECF"/>
    <w:rsid w:val="00DF6FC8"/>
    <w:rsid w:val="00E00278"/>
    <w:rsid w:val="00E00CF1"/>
    <w:rsid w:val="00E02EF1"/>
    <w:rsid w:val="00E042B0"/>
    <w:rsid w:val="00E049B1"/>
    <w:rsid w:val="00E10484"/>
    <w:rsid w:val="00E11572"/>
    <w:rsid w:val="00E24216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B1B"/>
    <w:rsid w:val="00F3312E"/>
    <w:rsid w:val="00F443BC"/>
    <w:rsid w:val="00F453CE"/>
    <w:rsid w:val="00F45C76"/>
    <w:rsid w:val="00F4677E"/>
    <w:rsid w:val="00F5365E"/>
    <w:rsid w:val="00F546C8"/>
    <w:rsid w:val="00F561E0"/>
    <w:rsid w:val="00F61DDB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2021-12-24T09:39:00Z</dcterms:created>
  <dcterms:modified xsi:type="dcterms:W3CDTF">2021-12-24T09:39:00Z</dcterms:modified>
</cp:coreProperties>
</file>