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78737D06" w:rsidR="002F28CC" w:rsidRPr="00664B38" w:rsidRDefault="00FD6D02"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602E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04393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007367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437AEB3E"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73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7E5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3B6C7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bl>
    <w:p w14:paraId="168480E3" w14:textId="542667FF"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İSTEĞE BAĞLI TAM TEVKİFAT UYGULAMASI</w:t>
      </w:r>
      <w:r>
        <w:rPr>
          <w:rFonts w:asciiTheme="majorHAnsi" w:hAnsiTheme="majorHAnsi" w:cstheme="majorHAnsi"/>
          <w:b/>
          <w:bCs/>
          <w:sz w:val="22"/>
          <w:szCs w:val="22"/>
        </w:rPr>
        <w:t xml:space="preserve"> </w:t>
      </w:r>
      <w:r w:rsidRPr="003B6C79">
        <w:rPr>
          <w:rFonts w:asciiTheme="majorHAnsi" w:hAnsiTheme="majorHAnsi" w:cstheme="majorHAnsi"/>
          <w:b/>
          <w:bCs/>
          <w:sz w:val="22"/>
          <w:szCs w:val="22"/>
        </w:rPr>
        <w:t>VE İHRACAT BEDELİNE GÖRE İADE UYGULAMASI</w:t>
      </w:r>
    </w:p>
    <w:p w14:paraId="74513E15" w14:textId="60708451"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GETİRİLDİ</w:t>
      </w:r>
      <w:r>
        <w:rPr>
          <w:rFonts w:asciiTheme="majorHAnsi" w:hAnsiTheme="majorHAnsi" w:cstheme="majorHAnsi"/>
          <w:b/>
          <w:bCs/>
          <w:sz w:val="22"/>
          <w:szCs w:val="22"/>
        </w:rPr>
        <w:t>.</w:t>
      </w:r>
    </w:p>
    <w:p w14:paraId="6BC79F9E"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ÖZET</w:t>
      </w:r>
    </w:p>
    <w:p w14:paraId="64435121"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Katma Değer Vergisi Genel Uygulama Tebliği’nde yapılan değişiklikle getirilen yeni uygulamalar özetle</w:t>
      </w:r>
    </w:p>
    <w:p w14:paraId="058C4C03"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3B6C79">
        <w:rPr>
          <w:rFonts w:asciiTheme="majorHAnsi" w:hAnsiTheme="majorHAnsi" w:cstheme="majorHAnsi"/>
          <w:b/>
          <w:bCs/>
          <w:sz w:val="22"/>
          <w:szCs w:val="22"/>
        </w:rPr>
        <w:t>aşağıdaki</w:t>
      </w:r>
      <w:proofErr w:type="gramEnd"/>
      <w:r w:rsidRPr="003B6C79">
        <w:rPr>
          <w:rFonts w:asciiTheme="majorHAnsi" w:hAnsiTheme="majorHAnsi" w:cstheme="majorHAnsi"/>
          <w:b/>
          <w:bCs/>
          <w:sz w:val="22"/>
          <w:szCs w:val="22"/>
        </w:rPr>
        <w:t xml:space="preserve"> gibidir.</w:t>
      </w:r>
    </w:p>
    <w:p w14:paraId="724CCD94"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1) Kat karşılığı inşaat sözleşmesi kapsamında daire ve arsa tesliminde emsal bedelin hesabında</w:t>
      </w:r>
    </w:p>
    <w:p w14:paraId="07779357"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3B6C79">
        <w:rPr>
          <w:rFonts w:asciiTheme="majorHAnsi" w:hAnsiTheme="majorHAnsi" w:cstheme="majorHAnsi"/>
          <w:b/>
          <w:bCs/>
          <w:sz w:val="22"/>
          <w:szCs w:val="22"/>
        </w:rPr>
        <w:t>müteahhittin</w:t>
      </w:r>
      <w:proofErr w:type="gramEnd"/>
      <w:r w:rsidRPr="003B6C79">
        <w:rPr>
          <w:rFonts w:asciiTheme="majorHAnsi" w:hAnsiTheme="majorHAnsi" w:cstheme="majorHAnsi"/>
          <w:b/>
          <w:bCs/>
          <w:sz w:val="22"/>
          <w:szCs w:val="22"/>
        </w:rPr>
        <w:t xml:space="preserve"> KDV mükellefi olmayan arsa sahibine keseceği fatura için maliyet bedeli +%10</w:t>
      </w:r>
    </w:p>
    <w:p w14:paraId="115C2BBA"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3B6C79">
        <w:rPr>
          <w:rFonts w:asciiTheme="majorHAnsi" w:hAnsiTheme="majorHAnsi" w:cstheme="majorHAnsi"/>
          <w:b/>
          <w:bCs/>
          <w:sz w:val="22"/>
          <w:szCs w:val="22"/>
        </w:rPr>
        <w:t>emsal</w:t>
      </w:r>
      <w:proofErr w:type="gramEnd"/>
      <w:r w:rsidRPr="003B6C79">
        <w:rPr>
          <w:rFonts w:asciiTheme="majorHAnsi" w:hAnsiTheme="majorHAnsi" w:cstheme="majorHAnsi"/>
          <w:b/>
          <w:bCs/>
          <w:sz w:val="22"/>
          <w:szCs w:val="22"/>
        </w:rPr>
        <w:t xml:space="preserve"> bedel hesaplanırken, arsa sahibinin KDV mükellefi olması durumunda arsa bedeli için</w:t>
      </w:r>
    </w:p>
    <w:p w14:paraId="18063E1D"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3B6C79">
        <w:rPr>
          <w:rFonts w:asciiTheme="majorHAnsi" w:hAnsiTheme="majorHAnsi" w:cstheme="majorHAnsi"/>
          <w:b/>
          <w:bCs/>
          <w:sz w:val="22"/>
          <w:szCs w:val="22"/>
        </w:rPr>
        <w:t>maliyet</w:t>
      </w:r>
      <w:proofErr w:type="gramEnd"/>
      <w:r w:rsidRPr="003B6C79">
        <w:rPr>
          <w:rFonts w:asciiTheme="majorHAnsi" w:hAnsiTheme="majorHAnsi" w:cstheme="majorHAnsi"/>
          <w:b/>
          <w:bCs/>
          <w:sz w:val="22"/>
          <w:szCs w:val="22"/>
        </w:rPr>
        <w:t xml:space="preserve"> bedeli + %5 emsal bedel üzerinden hesaplanacaktır.</w:t>
      </w:r>
    </w:p>
    <w:p w14:paraId="42899336"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 xml:space="preserve">2) Kısmi KDV </w:t>
      </w:r>
      <w:proofErr w:type="spellStart"/>
      <w:r w:rsidRPr="003B6C79">
        <w:rPr>
          <w:rFonts w:asciiTheme="majorHAnsi" w:hAnsiTheme="majorHAnsi" w:cstheme="majorHAnsi"/>
          <w:b/>
          <w:bCs/>
          <w:sz w:val="22"/>
          <w:szCs w:val="22"/>
        </w:rPr>
        <w:t>tevkifatı</w:t>
      </w:r>
      <w:proofErr w:type="spellEnd"/>
      <w:r w:rsidRPr="003B6C79">
        <w:rPr>
          <w:rFonts w:asciiTheme="majorHAnsi" w:hAnsiTheme="majorHAnsi" w:cstheme="majorHAnsi"/>
          <w:b/>
          <w:bCs/>
          <w:sz w:val="22"/>
          <w:szCs w:val="22"/>
        </w:rPr>
        <w:t xml:space="preserve"> kapsamındaki hizmet ve teslimler için isteğe bağlı tam </w:t>
      </w:r>
      <w:proofErr w:type="spellStart"/>
      <w:r w:rsidRPr="003B6C79">
        <w:rPr>
          <w:rFonts w:asciiTheme="majorHAnsi" w:hAnsiTheme="majorHAnsi" w:cstheme="majorHAnsi"/>
          <w:b/>
          <w:bCs/>
          <w:sz w:val="22"/>
          <w:szCs w:val="22"/>
        </w:rPr>
        <w:t>tevkifat</w:t>
      </w:r>
      <w:proofErr w:type="spellEnd"/>
      <w:r w:rsidRPr="003B6C79">
        <w:rPr>
          <w:rFonts w:asciiTheme="majorHAnsi" w:hAnsiTheme="majorHAnsi" w:cstheme="majorHAnsi"/>
          <w:b/>
          <w:bCs/>
          <w:sz w:val="22"/>
          <w:szCs w:val="22"/>
        </w:rPr>
        <w:t xml:space="preserve"> uygulaması</w:t>
      </w:r>
    </w:p>
    <w:p w14:paraId="32E14CB2"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3B6C79">
        <w:rPr>
          <w:rFonts w:asciiTheme="majorHAnsi" w:hAnsiTheme="majorHAnsi" w:cstheme="majorHAnsi"/>
          <w:b/>
          <w:bCs/>
          <w:sz w:val="22"/>
          <w:szCs w:val="22"/>
        </w:rPr>
        <w:t>getirilmiştir</w:t>
      </w:r>
      <w:proofErr w:type="gramEnd"/>
    </w:p>
    <w:p w14:paraId="0848067C"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3) İmalatçılar tarafından yapılan mal ihracında ihracat bedeline göre iade uygulaması getirilmiştir.</w:t>
      </w:r>
    </w:p>
    <w:p w14:paraId="4E2D70E7"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 xml:space="preserve">4) Demir-çelik ürünlerinin teslimine 4/10 KDV </w:t>
      </w:r>
      <w:proofErr w:type="spellStart"/>
      <w:r w:rsidRPr="003B6C79">
        <w:rPr>
          <w:rFonts w:asciiTheme="majorHAnsi" w:hAnsiTheme="majorHAnsi" w:cstheme="majorHAnsi"/>
          <w:b/>
          <w:bCs/>
          <w:sz w:val="22"/>
          <w:szCs w:val="22"/>
        </w:rPr>
        <w:t>tevkifatı</w:t>
      </w:r>
      <w:proofErr w:type="spellEnd"/>
      <w:r w:rsidRPr="003B6C79">
        <w:rPr>
          <w:rFonts w:asciiTheme="majorHAnsi" w:hAnsiTheme="majorHAnsi" w:cstheme="majorHAnsi"/>
          <w:b/>
          <w:bCs/>
          <w:sz w:val="22"/>
          <w:szCs w:val="22"/>
        </w:rPr>
        <w:t xml:space="preserve"> getirilmiştir.</w:t>
      </w:r>
    </w:p>
    <w:p w14:paraId="40512E0D"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 xml:space="preserve">5) Demir-çelik külçe teslimleri KDV </w:t>
      </w:r>
      <w:proofErr w:type="spellStart"/>
      <w:r w:rsidRPr="003B6C79">
        <w:rPr>
          <w:rFonts w:asciiTheme="majorHAnsi" w:hAnsiTheme="majorHAnsi" w:cstheme="majorHAnsi"/>
          <w:b/>
          <w:bCs/>
          <w:sz w:val="22"/>
          <w:szCs w:val="22"/>
        </w:rPr>
        <w:t>tevkifatı</w:t>
      </w:r>
      <w:proofErr w:type="spellEnd"/>
      <w:r w:rsidRPr="003B6C79">
        <w:rPr>
          <w:rFonts w:asciiTheme="majorHAnsi" w:hAnsiTheme="majorHAnsi" w:cstheme="majorHAnsi"/>
          <w:b/>
          <w:bCs/>
          <w:sz w:val="22"/>
          <w:szCs w:val="22"/>
        </w:rPr>
        <w:t xml:space="preserve"> kapsamına alınmıştır.</w:t>
      </w:r>
    </w:p>
    <w:p w14:paraId="0560844A"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6) Katma Değer Vergisi Genel Uygulama Tebliği Genelinde Vergi İnceleme Raporu veya YMM</w:t>
      </w:r>
    </w:p>
    <w:p w14:paraId="62BFBD02"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r w:rsidRPr="003B6C79">
        <w:rPr>
          <w:rFonts w:asciiTheme="majorHAnsi" w:hAnsiTheme="majorHAnsi" w:cstheme="majorHAnsi"/>
          <w:b/>
          <w:bCs/>
          <w:sz w:val="22"/>
          <w:szCs w:val="22"/>
        </w:rPr>
        <w:t>Raporu aranmaksızın mahsuben veya nakden gerçekleştirilebilecek İade sınırı tutarı olarak</w:t>
      </w:r>
    </w:p>
    <w:p w14:paraId="70C2E36B" w14:textId="77777777" w:rsidR="003B6C79" w:rsidRPr="003B6C79" w:rsidRDefault="003B6C79" w:rsidP="003B6C7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3B6C79">
        <w:rPr>
          <w:rFonts w:asciiTheme="majorHAnsi" w:hAnsiTheme="majorHAnsi" w:cstheme="majorHAnsi"/>
          <w:b/>
          <w:bCs/>
          <w:sz w:val="22"/>
          <w:szCs w:val="22"/>
        </w:rPr>
        <w:t>belirlenen</w:t>
      </w:r>
      <w:proofErr w:type="gramEnd"/>
      <w:r w:rsidRPr="003B6C79">
        <w:rPr>
          <w:rFonts w:asciiTheme="majorHAnsi" w:hAnsiTheme="majorHAnsi" w:cstheme="majorHAnsi"/>
          <w:b/>
          <w:bCs/>
          <w:sz w:val="22"/>
          <w:szCs w:val="22"/>
        </w:rPr>
        <w:t xml:space="preserve"> 5.000 TL’lik sınır tutar10.000 TL’ye yükseltilmiştir.</w:t>
      </w:r>
    </w:p>
    <w:p w14:paraId="7F9B7D13"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21.04.2022 tarih ve 31816 sayılı Katma Değer Vergisi Genel Uygulama Tebliğinde Değişiklik</w:t>
      </w:r>
    </w:p>
    <w:p w14:paraId="0B1A2FD3"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Yapılmasına Dair Tebliğ (Seri No:41) ile Katma Değer Vergisi Genel Uygulama Tebliği’nde bazı</w:t>
      </w:r>
    </w:p>
    <w:p w14:paraId="06A9771D"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değişiklikler</w:t>
      </w:r>
      <w:proofErr w:type="gramEnd"/>
      <w:r w:rsidRPr="0079517F">
        <w:rPr>
          <w:rFonts w:asciiTheme="majorHAnsi" w:hAnsiTheme="majorHAnsi" w:cstheme="majorHAnsi"/>
          <w:sz w:val="22"/>
          <w:szCs w:val="22"/>
        </w:rPr>
        <w:t xml:space="preserve"> yapılmış ve yeni uygulamalar getirilmiştir.</w:t>
      </w:r>
    </w:p>
    <w:p w14:paraId="58FEA6CD"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Yapılan değişiklikler ana başlıkları itibariyle aşağıdaki gibidir.</w:t>
      </w:r>
    </w:p>
    <w:p w14:paraId="3C51E0B0"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1-) Kat karşılığı inşaat sözleşmesi kapsamında daire ve arsa tesliminde emsal bedelin</w:t>
      </w:r>
    </w:p>
    <w:p w14:paraId="2C258E17"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hesabında</w:t>
      </w:r>
      <w:proofErr w:type="gramEnd"/>
      <w:r w:rsidRPr="0079517F">
        <w:rPr>
          <w:rFonts w:asciiTheme="majorHAnsi" w:hAnsiTheme="majorHAnsi" w:cstheme="majorHAnsi"/>
          <w:sz w:val="22"/>
          <w:szCs w:val="22"/>
        </w:rPr>
        <w:t xml:space="preserve"> </w:t>
      </w:r>
      <w:proofErr w:type="spellStart"/>
      <w:r w:rsidRPr="0079517F">
        <w:rPr>
          <w:rFonts w:asciiTheme="majorHAnsi" w:hAnsiTheme="majorHAnsi" w:cstheme="majorHAnsi"/>
          <w:sz w:val="22"/>
          <w:szCs w:val="22"/>
        </w:rPr>
        <w:t>müteahhitin</w:t>
      </w:r>
      <w:proofErr w:type="spellEnd"/>
      <w:r w:rsidRPr="0079517F">
        <w:rPr>
          <w:rFonts w:asciiTheme="majorHAnsi" w:hAnsiTheme="majorHAnsi" w:cstheme="majorHAnsi"/>
          <w:sz w:val="22"/>
          <w:szCs w:val="22"/>
        </w:rPr>
        <w:t xml:space="preserve"> KDV mükellefi olmayan arsa sahibine keseceği fatura için maliyet bedeli</w:t>
      </w:r>
    </w:p>
    <w:p w14:paraId="37C8CD24"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+%10 emsal bedel hesaplanırken, arsa sahibinin KDV mükellefi olması durumunda arsa bedeli</w:t>
      </w:r>
    </w:p>
    <w:p w14:paraId="2D72AE2E"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için</w:t>
      </w:r>
      <w:proofErr w:type="gramEnd"/>
      <w:r w:rsidRPr="0079517F">
        <w:rPr>
          <w:rFonts w:asciiTheme="majorHAnsi" w:hAnsiTheme="majorHAnsi" w:cstheme="majorHAnsi"/>
          <w:sz w:val="22"/>
          <w:szCs w:val="22"/>
        </w:rPr>
        <w:t xml:space="preserve"> maliyet bedeli + %5 emsal bedel üzerinden hesaplanacaktır.</w:t>
      </w:r>
    </w:p>
    <w:p w14:paraId="2390D4DB"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26/4/2014 tarihli ve 28983 sayılı Resmî Gazetede yayımlanan Katma Değer Vergisi Genel Uygulama</w:t>
      </w:r>
    </w:p>
    <w:p w14:paraId="0642AD9A"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Tebliğinin (I/B-8.2.) bölümünde yer alan Örnek 1 ve Örnek 2 aşağıdaki şekilde değiştirilmiştir.</w:t>
      </w:r>
    </w:p>
    <w:p w14:paraId="470AB0D5"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“Örnek 1: KDV mükellefiyeti bulunmayan Bay (A), müteahhit (B) A.Ş. ile 20/5/2020 tarihinde</w:t>
      </w:r>
    </w:p>
    <w:p w14:paraId="002EA497"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Kastamonu’daki arsası için arsa payı (kat) karşılığı inşaat sözleşmesi imzalamış ve bu sözleşmeye</w:t>
      </w:r>
    </w:p>
    <w:p w14:paraId="186CD3BB"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ilişkin</w:t>
      </w:r>
      <w:proofErr w:type="gramEnd"/>
      <w:r w:rsidRPr="0079517F">
        <w:rPr>
          <w:rFonts w:asciiTheme="majorHAnsi" w:hAnsiTheme="majorHAnsi" w:cstheme="majorHAnsi"/>
          <w:sz w:val="22"/>
          <w:szCs w:val="22"/>
        </w:rPr>
        <w:t xml:space="preserve"> yapı ruhsatı 27/5/2020 tarihinde alınmıştır. Söz konusu sözleşmeye göre arsa sahibi Bay (A),</w:t>
      </w:r>
    </w:p>
    <w:p w14:paraId="22035A1E"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inşa</w:t>
      </w:r>
      <w:proofErr w:type="gramEnd"/>
      <w:r w:rsidRPr="0079517F">
        <w:rPr>
          <w:rFonts w:asciiTheme="majorHAnsi" w:hAnsiTheme="majorHAnsi" w:cstheme="majorHAnsi"/>
          <w:sz w:val="22"/>
          <w:szCs w:val="22"/>
        </w:rPr>
        <w:t xml:space="preserve"> edilen 20 konuttan 8’ini ve 5 işyerinden 2’sini 20/5/2022 tarihinde teslim almıştır.</w:t>
      </w:r>
    </w:p>
    <w:p w14:paraId="75A5070B"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(B) A.Ş., 213 sayılı Kanunun </w:t>
      </w:r>
      <w:proofErr w:type="gramStart"/>
      <w:r w:rsidRPr="0079517F">
        <w:rPr>
          <w:rFonts w:asciiTheme="majorHAnsi" w:hAnsiTheme="majorHAnsi" w:cstheme="majorHAnsi"/>
          <w:sz w:val="22"/>
          <w:szCs w:val="22"/>
        </w:rPr>
        <w:t xml:space="preserve">267 </w:t>
      </w:r>
      <w:proofErr w:type="spellStart"/>
      <w:r w:rsidRPr="0079517F">
        <w:rPr>
          <w:rFonts w:asciiTheme="majorHAnsi" w:hAnsiTheme="majorHAnsi" w:cstheme="majorHAnsi"/>
          <w:sz w:val="22"/>
          <w:szCs w:val="22"/>
        </w:rPr>
        <w:t>ncı</w:t>
      </w:r>
      <w:proofErr w:type="spellEnd"/>
      <w:proofErr w:type="gramEnd"/>
      <w:r w:rsidRPr="0079517F">
        <w:rPr>
          <w:rFonts w:asciiTheme="majorHAnsi" w:hAnsiTheme="majorHAnsi" w:cstheme="majorHAnsi"/>
          <w:sz w:val="22"/>
          <w:szCs w:val="22"/>
        </w:rPr>
        <w:t xml:space="preserve"> maddesinin ikinci fıkrasında yer alan ikinci sıradaki maliyet bedeli</w:t>
      </w:r>
    </w:p>
    <w:p w14:paraId="570C34B8"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esasına</w:t>
      </w:r>
      <w:proofErr w:type="gramEnd"/>
      <w:r w:rsidRPr="0079517F">
        <w:rPr>
          <w:rFonts w:asciiTheme="majorHAnsi" w:hAnsiTheme="majorHAnsi" w:cstheme="majorHAnsi"/>
          <w:sz w:val="22"/>
          <w:szCs w:val="22"/>
        </w:rPr>
        <w:t xml:space="preserve"> göre arsa sahibine vereceği 8 konut ve 2 işyeri için perakende satış olması nedeniyle maliyet</w:t>
      </w:r>
    </w:p>
    <w:p w14:paraId="0A4F5D46"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bedeline</w:t>
      </w:r>
      <w:proofErr w:type="gramEnd"/>
      <w:r w:rsidRPr="0079517F">
        <w:rPr>
          <w:rFonts w:asciiTheme="majorHAnsi" w:hAnsiTheme="majorHAnsi" w:cstheme="majorHAnsi"/>
          <w:sz w:val="22"/>
          <w:szCs w:val="22"/>
        </w:rPr>
        <w:t xml:space="preserve"> %10 ilave etmek suretiyle sırasıyla 4.400.000 TL ve 1.650.000 TL olmak üzere toplam</w:t>
      </w:r>
    </w:p>
    <w:p w14:paraId="21BA0586"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6.050.000 TL bedel hesaplamıştır.</w:t>
      </w:r>
    </w:p>
    <w:p w14:paraId="787296E8"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lastRenderedPageBreak/>
        <w:t>İnşa edilen konutların 150 m2’nin altında olduğu varsayımıyla, (B) A.Ş. tarafından arsa sahibine teslim</w:t>
      </w:r>
    </w:p>
    <w:p w14:paraId="5F142915"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edilen</w:t>
      </w:r>
      <w:proofErr w:type="gramEnd"/>
      <w:r w:rsidRPr="0079517F">
        <w:rPr>
          <w:rFonts w:asciiTheme="majorHAnsi" w:hAnsiTheme="majorHAnsi" w:cstheme="majorHAnsi"/>
          <w:sz w:val="22"/>
          <w:szCs w:val="22"/>
        </w:rPr>
        <w:t xml:space="preserve"> konutlara ilişkin (4.400.000x%1) 44.000 TL KDV, işyerlerine ilişkin (1.650.000x%18) 297.000 TL</w:t>
      </w:r>
    </w:p>
    <w:p w14:paraId="2378EC90"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KDV olmak üzere toplam 341.000 TL KDV hesaplanacaktır.</w:t>
      </w:r>
    </w:p>
    <w:p w14:paraId="7118134C"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Bay (A)’</w:t>
      </w:r>
      <w:proofErr w:type="spellStart"/>
      <w:r w:rsidRPr="0079517F">
        <w:rPr>
          <w:rFonts w:asciiTheme="majorHAnsi" w:hAnsiTheme="majorHAnsi" w:cstheme="majorHAnsi"/>
          <w:sz w:val="22"/>
          <w:szCs w:val="22"/>
        </w:rPr>
        <w:t>nın</w:t>
      </w:r>
      <w:proofErr w:type="spellEnd"/>
      <w:r w:rsidRPr="0079517F">
        <w:rPr>
          <w:rFonts w:asciiTheme="majorHAnsi" w:hAnsiTheme="majorHAnsi" w:cstheme="majorHAnsi"/>
          <w:sz w:val="22"/>
          <w:szCs w:val="22"/>
        </w:rPr>
        <w:t xml:space="preserve"> müteahhit (B) A.Ş.ye arsa tesliminde ise KDV hesaplanmayacaktır. Söz konusu arsanın</w:t>
      </w:r>
    </w:p>
    <w:p w14:paraId="43A93349"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KDV mükellefiyeti bulunmayan Bay (A) yerine (C) Ltd. Şti.ye ait olması durumunda, arsa payı karşılığı</w:t>
      </w:r>
    </w:p>
    <w:p w14:paraId="4D2147EB"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konut</w:t>
      </w:r>
      <w:proofErr w:type="gramEnd"/>
      <w:r w:rsidRPr="0079517F">
        <w:rPr>
          <w:rFonts w:asciiTheme="majorHAnsi" w:hAnsiTheme="majorHAnsi" w:cstheme="majorHAnsi"/>
          <w:sz w:val="22"/>
          <w:szCs w:val="22"/>
        </w:rPr>
        <w:t xml:space="preserve"> ve işyerlerinin arsa sahibine teslim tarihi olan 20/5/2022 tarihinde, (B) </w:t>
      </w:r>
      <w:proofErr w:type="spellStart"/>
      <w:r w:rsidRPr="0079517F">
        <w:rPr>
          <w:rFonts w:asciiTheme="majorHAnsi" w:hAnsiTheme="majorHAnsi" w:cstheme="majorHAnsi"/>
          <w:sz w:val="22"/>
          <w:szCs w:val="22"/>
        </w:rPr>
        <w:t>A.Ş.nin</w:t>
      </w:r>
      <w:proofErr w:type="spellEnd"/>
      <w:r w:rsidRPr="0079517F">
        <w:rPr>
          <w:rFonts w:asciiTheme="majorHAnsi" w:hAnsiTheme="majorHAnsi" w:cstheme="majorHAnsi"/>
          <w:sz w:val="22"/>
          <w:szCs w:val="22"/>
        </w:rPr>
        <w:t xml:space="preserve"> bağımsız bölümler</w:t>
      </w:r>
    </w:p>
    <w:p w14:paraId="10D0D864"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için</w:t>
      </w:r>
      <w:proofErr w:type="gramEnd"/>
      <w:r w:rsidRPr="0079517F">
        <w:rPr>
          <w:rFonts w:asciiTheme="majorHAnsi" w:hAnsiTheme="majorHAnsi" w:cstheme="majorHAnsi"/>
          <w:sz w:val="22"/>
          <w:szCs w:val="22"/>
        </w:rPr>
        <w:t xml:space="preserve"> 213 sayılı Kanunun 267 </w:t>
      </w:r>
      <w:proofErr w:type="spellStart"/>
      <w:r w:rsidRPr="0079517F">
        <w:rPr>
          <w:rFonts w:asciiTheme="majorHAnsi" w:hAnsiTheme="majorHAnsi" w:cstheme="majorHAnsi"/>
          <w:sz w:val="22"/>
          <w:szCs w:val="22"/>
        </w:rPr>
        <w:t>ncı</w:t>
      </w:r>
      <w:proofErr w:type="spellEnd"/>
      <w:r w:rsidRPr="0079517F">
        <w:rPr>
          <w:rFonts w:asciiTheme="majorHAnsi" w:hAnsiTheme="majorHAnsi" w:cstheme="majorHAnsi"/>
          <w:sz w:val="22"/>
          <w:szCs w:val="22"/>
        </w:rPr>
        <w:t xml:space="preserve"> maddesinin ikinci fıkrasının ikinci sırasındaki maliyet bedeline %5 ilave</w:t>
      </w:r>
    </w:p>
    <w:p w14:paraId="370A3BE3"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etmek</w:t>
      </w:r>
      <w:proofErr w:type="gramEnd"/>
      <w:r w:rsidRPr="0079517F">
        <w:rPr>
          <w:rFonts w:asciiTheme="majorHAnsi" w:hAnsiTheme="majorHAnsi" w:cstheme="majorHAnsi"/>
          <w:sz w:val="22"/>
          <w:szCs w:val="22"/>
        </w:rPr>
        <w:t xml:space="preserve"> suretiyle bulacağı bedel (4.200.000 + 1.575.000= 5.775.000 TL) üzerinden, (C) Ltd. Şti.</w:t>
      </w:r>
    </w:p>
    <w:p w14:paraId="1EA838DA"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tarafından</w:t>
      </w:r>
      <w:proofErr w:type="gramEnd"/>
      <w:r w:rsidRPr="0079517F">
        <w:rPr>
          <w:rFonts w:asciiTheme="majorHAnsi" w:hAnsiTheme="majorHAnsi" w:cstheme="majorHAnsi"/>
          <w:sz w:val="22"/>
          <w:szCs w:val="22"/>
        </w:rPr>
        <w:t xml:space="preserve"> arsa payı için %8 oranında KDV hesaplanması gerekecektir.</w:t>
      </w:r>
    </w:p>
    <w:p w14:paraId="3699BE51"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Örnek 2: (D) A.Ş. aktifinde kayıtlı arsa için, müteahhit (B) A.Ş. ile 17/5/2022 tarihinde arsa payı (kat)</w:t>
      </w:r>
    </w:p>
    <w:p w14:paraId="4326E8F7"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karşılığı</w:t>
      </w:r>
      <w:proofErr w:type="gramEnd"/>
      <w:r w:rsidRPr="0079517F">
        <w:rPr>
          <w:rFonts w:asciiTheme="majorHAnsi" w:hAnsiTheme="majorHAnsi" w:cstheme="majorHAnsi"/>
          <w:sz w:val="22"/>
          <w:szCs w:val="22"/>
        </w:rPr>
        <w:t xml:space="preserve"> inşaat sözleşmesi imzalamış ve bu sözleşmeye ilişkin yapı ruhsatı 24/5/2022 tarihinde</w:t>
      </w:r>
    </w:p>
    <w:p w14:paraId="46C426C5"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alınmıştır</w:t>
      </w:r>
      <w:proofErr w:type="gramEnd"/>
      <w:r w:rsidRPr="0079517F">
        <w:rPr>
          <w:rFonts w:asciiTheme="majorHAnsi" w:hAnsiTheme="majorHAnsi" w:cstheme="majorHAnsi"/>
          <w:sz w:val="22"/>
          <w:szCs w:val="22"/>
        </w:rPr>
        <w:t>. Söz konusu sözleşmeye göre arsa sahibi (D) A.Ş. inşa edilecek 20 konuttan 8’ini (4 adedinin</w:t>
      </w:r>
    </w:p>
    <w:p w14:paraId="6E1021A4"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net</w:t>
      </w:r>
      <w:proofErr w:type="gramEnd"/>
      <w:r w:rsidRPr="0079517F">
        <w:rPr>
          <w:rFonts w:asciiTheme="majorHAnsi" w:hAnsiTheme="majorHAnsi" w:cstheme="majorHAnsi"/>
          <w:sz w:val="22"/>
          <w:szCs w:val="22"/>
        </w:rPr>
        <w:t xml:space="preserve"> alanı 140 m2, 4 adedinin net alanı 160 m2 olmak üzere) ve 5 işyerinden 2’sini alacaktır.</w:t>
      </w:r>
    </w:p>
    <w:p w14:paraId="7BE774C1"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(B) A.Ş., 213 sayılı Kanunun </w:t>
      </w:r>
      <w:proofErr w:type="gramStart"/>
      <w:r w:rsidRPr="0079517F">
        <w:rPr>
          <w:rFonts w:asciiTheme="majorHAnsi" w:hAnsiTheme="majorHAnsi" w:cstheme="majorHAnsi"/>
          <w:sz w:val="22"/>
          <w:szCs w:val="22"/>
        </w:rPr>
        <w:t xml:space="preserve">267 </w:t>
      </w:r>
      <w:proofErr w:type="spellStart"/>
      <w:r w:rsidRPr="0079517F">
        <w:rPr>
          <w:rFonts w:asciiTheme="majorHAnsi" w:hAnsiTheme="majorHAnsi" w:cstheme="majorHAnsi"/>
          <w:sz w:val="22"/>
          <w:szCs w:val="22"/>
        </w:rPr>
        <w:t>ncı</w:t>
      </w:r>
      <w:proofErr w:type="spellEnd"/>
      <w:proofErr w:type="gramEnd"/>
      <w:r w:rsidRPr="0079517F">
        <w:rPr>
          <w:rFonts w:asciiTheme="majorHAnsi" w:hAnsiTheme="majorHAnsi" w:cstheme="majorHAnsi"/>
          <w:sz w:val="22"/>
          <w:szCs w:val="22"/>
        </w:rPr>
        <w:t xml:space="preserve"> maddesinin ikinci fıkrasında yer alan ikinci sıradaki maliyet bedeli</w:t>
      </w:r>
    </w:p>
    <w:p w14:paraId="200775F0" w14:textId="79770AC5"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esasına</w:t>
      </w:r>
      <w:proofErr w:type="gramEnd"/>
      <w:r w:rsidRPr="0079517F">
        <w:rPr>
          <w:rFonts w:asciiTheme="majorHAnsi" w:hAnsiTheme="majorHAnsi" w:cstheme="majorHAnsi"/>
          <w:sz w:val="22"/>
          <w:szCs w:val="22"/>
        </w:rPr>
        <w:t xml:space="preserve"> göre arsa sahibine vereceği 8 konut ve 2 işyeri için toptan satış olması nedeniyle maliyet</w:t>
      </w:r>
    </w:p>
    <w:p w14:paraId="2C147357" w14:textId="2F76F3B2" w:rsidR="003B6C79" w:rsidRPr="0079517F" w:rsidRDefault="003B6C79" w:rsidP="009E76F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bedeline</w:t>
      </w:r>
      <w:proofErr w:type="gramEnd"/>
      <w:r w:rsidRPr="0079517F">
        <w:rPr>
          <w:rFonts w:asciiTheme="majorHAnsi" w:hAnsiTheme="majorHAnsi" w:cstheme="majorHAnsi"/>
          <w:sz w:val="22"/>
          <w:szCs w:val="22"/>
        </w:rPr>
        <w:t xml:space="preserve"> %5 ilave etmek suretiyle konutlar için sırasıyla 2.000.000 TL ve 2.400.000 TL, işyerleri için 1.000.000 TL olmak üzere toplam 5.400.000 TL bedel hesaplamıştır. Bu durumda (B) A.Ş. tarafından arsa sahibine teslim edilen konutlara ve işyerlerine ilişkin; - 4 adet 140 m2’lik konut için: (2.000.000x%8)=160.000 TL, - 4 adet 160 m2’lik konut için (her bir konutun 150 m2’lik kısmına isabet eden bedel üzerinden %8, 150 m2’yi geçen kısmına ise %18 KDV): (2.400.000x150/160x%8)+(2.400.000x10/160x%18)=180.000+27.000=207.000 TL, - 2 adet işyeri için: (1.000.000x%18)=180.000 TL olmak üzere 5.400.000 TL bedel için toplam (160.000+207.000+180.000)=547.000 TL KDV hesaplanacaktır. KDV mükellefi arsa sahibi (D) </w:t>
      </w:r>
      <w:proofErr w:type="spellStart"/>
      <w:r w:rsidRPr="0079517F">
        <w:rPr>
          <w:rFonts w:asciiTheme="majorHAnsi" w:hAnsiTheme="majorHAnsi" w:cstheme="majorHAnsi"/>
          <w:sz w:val="22"/>
          <w:szCs w:val="22"/>
        </w:rPr>
        <w:t>A.Ş.nin</w:t>
      </w:r>
      <w:proofErr w:type="spellEnd"/>
      <w:r w:rsidRPr="0079517F">
        <w:rPr>
          <w:rFonts w:asciiTheme="majorHAnsi" w:hAnsiTheme="majorHAnsi" w:cstheme="majorHAnsi"/>
          <w:sz w:val="22"/>
          <w:szCs w:val="22"/>
        </w:rPr>
        <w:t xml:space="preserve"> aldığı konut ve işyerlerinin karşılığı olarak (B) A.Ş.ye yapmış olduğu arsa payı tesliminde konut ve işyerlerinin 213 sayılı Kanunun 267 </w:t>
      </w:r>
      <w:proofErr w:type="spellStart"/>
      <w:r w:rsidRPr="0079517F">
        <w:rPr>
          <w:rFonts w:asciiTheme="majorHAnsi" w:hAnsiTheme="majorHAnsi" w:cstheme="majorHAnsi"/>
          <w:sz w:val="22"/>
          <w:szCs w:val="22"/>
        </w:rPr>
        <w:t>ncı</w:t>
      </w:r>
      <w:proofErr w:type="spellEnd"/>
      <w:r w:rsidRPr="0079517F">
        <w:rPr>
          <w:rFonts w:asciiTheme="majorHAnsi" w:hAnsiTheme="majorHAnsi" w:cstheme="majorHAnsi"/>
          <w:sz w:val="22"/>
          <w:szCs w:val="22"/>
        </w:rPr>
        <w:t xml:space="preserve"> maddesinin ikinci fıkrasında yer alan ikinci sıradaki maliyet bedeline %5 ilave etmek suretiyle bulunan 5.400.000 TL üzerinden %8 oranında (5.400.000x%8) 432.000 TL KDV hesaplanacaktır.” 2-) Kısmi KDV </w:t>
      </w:r>
      <w:proofErr w:type="spellStart"/>
      <w:r w:rsidRPr="0079517F">
        <w:rPr>
          <w:rFonts w:asciiTheme="majorHAnsi" w:hAnsiTheme="majorHAnsi" w:cstheme="majorHAnsi"/>
          <w:sz w:val="22"/>
          <w:szCs w:val="22"/>
        </w:rPr>
        <w:t>Tevkifatı</w:t>
      </w:r>
      <w:proofErr w:type="spellEnd"/>
      <w:r w:rsidRPr="0079517F">
        <w:rPr>
          <w:rFonts w:asciiTheme="majorHAnsi" w:hAnsiTheme="majorHAnsi" w:cstheme="majorHAnsi"/>
          <w:sz w:val="22"/>
          <w:szCs w:val="22"/>
        </w:rPr>
        <w:t xml:space="preserve"> Kapsamındaki Hizmet ve Teslimler İçin İsteğe Bağlı Tam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Uygulaması Getirilmiştir Mükellefler, yazılı bir sözleşme düzenleyerek bir yıl süreyle anlaştıkları satıcı mükelleflerden, Tebliğin (I/C-2.1.3.2.) ve (I/C-2.1.3.3.) bölümlerinde belirtilen işlemlere (Tebliğin (I/C-2.1.3.2.131 .) bölümü ile (I/C-2.1.3.3.72 .) bölümündeki işlemler hariç) ilişkin alımlarında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sorumluluklarının bulunup bulunmadığına bakılmaksızın, hesaplanan KDV’nin tamamını sorumlu sıfatıyla beyan edip ödeyebileceklerdir. Bir yıllık sürenin bitimini izleyen yıllarda uygulamaya devam edilmesinin istenmesi halinde sözleşmenin aynı süreyle yenilenmesi gerekir. Bir yıllık süre dolmadan söz konusu uygulamadan vazgeçilmesi mümkün değildir. 1 2.1.3.2.13. Yukarıda Belirlenenler Dışındaki Hizmetler KDV mükellefleri tarafından, 5018 sayılı Kanuna ekli cetveller kapsamındaki idare, kurum ve kuruşlara ifa edilen ve yukarıda belirtilmeyen diğer bütün hizmet ifalarında söz konusu idare, kurum ve kuruşlar tarafından (5/10) oranında KDV </w:t>
      </w:r>
      <w:proofErr w:type="spellStart"/>
      <w:r w:rsidRPr="0079517F">
        <w:rPr>
          <w:rFonts w:asciiTheme="majorHAnsi" w:hAnsiTheme="majorHAnsi" w:cstheme="majorHAnsi"/>
          <w:sz w:val="22"/>
          <w:szCs w:val="22"/>
        </w:rPr>
        <w:t>tevkifatı</w:t>
      </w:r>
      <w:proofErr w:type="spellEnd"/>
      <w:r w:rsidRPr="0079517F">
        <w:rPr>
          <w:rFonts w:asciiTheme="majorHAnsi" w:hAnsiTheme="majorHAnsi" w:cstheme="majorHAnsi"/>
          <w:sz w:val="22"/>
          <w:szCs w:val="22"/>
        </w:rPr>
        <w:t xml:space="preserve"> uygulanır. 2 2.1.3.3.7. Diğer Teslimler KDV mükellefleri tarafından Devlet Malzeme Ofisi Genel Müdürlüğüne yapılan ve Tebliğde özel olarak belirlenmeyen diğer bütün teslimlerde (su, elektrik, gaz, ısıtma, soğutma ve benzeri enerji kullanımları hariç), söz konusu kurum tarafından (2/10) oranında KDV </w:t>
      </w:r>
      <w:proofErr w:type="spellStart"/>
      <w:r w:rsidRPr="0079517F">
        <w:rPr>
          <w:rFonts w:asciiTheme="majorHAnsi" w:hAnsiTheme="majorHAnsi" w:cstheme="majorHAnsi"/>
          <w:sz w:val="22"/>
          <w:szCs w:val="22"/>
        </w:rPr>
        <w:t>tevkifatı</w:t>
      </w:r>
      <w:proofErr w:type="spellEnd"/>
      <w:r w:rsidRPr="0079517F">
        <w:rPr>
          <w:rFonts w:asciiTheme="majorHAnsi" w:hAnsiTheme="majorHAnsi" w:cstheme="majorHAnsi"/>
          <w:sz w:val="22"/>
          <w:szCs w:val="22"/>
        </w:rPr>
        <w:t xml:space="preserve"> uygulanır.</w:t>
      </w:r>
    </w:p>
    <w:p w14:paraId="20AC0F40"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Alıcı mükellefler, söz konusu sözleşmelerin bir örneği ile bu kapsamda işlem yapacak satıcı</w:t>
      </w:r>
    </w:p>
    <w:p w14:paraId="03D1DE8C"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mükelleflerin</w:t>
      </w:r>
      <w:proofErr w:type="gramEnd"/>
      <w:r w:rsidRPr="0079517F">
        <w:rPr>
          <w:rFonts w:asciiTheme="majorHAnsi" w:hAnsiTheme="majorHAnsi" w:cstheme="majorHAnsi"/>
          <w:sz w:val="22"/>
          <w:szCs w:val="22"/>
        </w:rPr>
        <w:t xml:space="preserve"> bilgilerini (adı soyadı/unvanı, vergi dairesi, vergi kimlik numarası, sözleşme uygulama</w:t>
      </w:r>
    </w:p>
    <w:p w14:paraId="25536199"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dönemi</w:t>
      </w:r>
      <w:proofErr w:type="gramEnd"/>
      <w:r w:rsidRPr="0079517F">
        <w:rPr>
          <w:rFonts w:asciiTheme="majorHAnsi" w:hAnsiTheme="majorHAnsi" w:cstheme="majorHAnsi"/>
          <w:sz w:val="22"/>
          <w:szCs w:val="22"/>
        </w:rPr>
        <w:t>), işleme ilişkin KDV beyannamesinin verilmesinden önce liste halinde bağlı oldukları vergi</w:t>
      </w:r>
    </w:p>
    <w:p w14:paraId="0AD40207"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dairesine</w:t>
      </w:r>
      <w:proofErr w:type="gramEnd"/>
      <w:r w:rsidRPr="0079517F">
        <w:rPr>
          <w:rFonts w:asciiTheme="majorHAnsi" w:hAnsiTheme="majorHAnsi" w:cstheme="majorHAnsi"/>
          <w:sz w:val="22"/>
          <w:szCs w:val="22"/>
        </w:rPr>
        <w:t xml:space="preserve"> verirler. Sözleşmelerin feshedilmesi, tadili vb. durumların da işleme ilişkin KDV</w:t>
      </w:r>
    </w:p>
    <w:p w14:paraId="025E790C"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beyannamesinin</w:t>
      </w:r>
      <w:proofErr w:type="gramEnd"/>
      <w:r w:rsidRPr="0079517F">
        <w:rPr>
          <w:rFonts w:asciiTheme="majorHAnsi" w:hAnsiTheme="majorHAnsi" w:cstheme="majorHAnsi"/>
          <w:sz w:val="22"/>
          <w:szCs w:val="22"/>
        </w:rPr>
        <w:t xml:space="preserve"> verilmesinden önce bağlı oldukları vergi dairesine bildirilmesi gerekmektedir.</w:t>
      </w:r>
    </w:p>
    <w:p w14:paraId="7D56852B"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Alıcıların isteğe bağlı tam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uygulaması kapsamında sözleşme düzenlemediği satıcılar ile olan</w:t>
      </w:r>
    </w:p>
    <w:p w14:paraId="7B3FAB38"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işlemlerinde</w:t>
      </w:r>
      <w:proofErr w:type="gramEnd"/>
      <w:r w:rsidRPr="0079517F">
        <w:rPr>
          <w:rFonts w:asciiTheme="majorHAnsi" w:hAnsiTheme="majorHAnsi" w:cstheme="majorHAnsi"/>
          <w:sz w:val="22"/>
          <w:szCs w:val="22"/>
        </w:rPr>
        <w:t>, genel hükümlere göre işlem tesis edilecektir.</w:t>
      </w:r>
    </w:p>
    <w:p w14:paraId="54988A24"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İsteğe bağlı tam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uygulaması kapsamında alıcı tarafından </w:t>
      </w:r>
      <w:proofErr w:type="spellStart"/>
      <w:r w:rsidRPr="0079517F">
        <w:rPr>
          <w:rFonts w:asciiTheme="majorHAnsi" w:hAnsiTheme="majorHAnsi" w:cstheme="majorHAnsi"/>
          <w:sz w:val="22"/>
          <w:szCs w:val="22"/>
        </w:rPr>
        <w:t>tevkifata</w:t>
      </w:r>
      <w:proofErr w:type="spellEnd"/>
      <w:r w:rsidRPr="0079517F">
        <w:rPr>
          <w:rFonts w:asciiTheme="majorHAnsi" w:hAnsiTheme="majorHAnsi" w:cstheme="majorHAnsi"/>
          <w:sz w:val="22"/>
          <w:szCs w:val="22"/>
        </w:rPr>
        <w:t xml:space="preserve"> tabi tutulan KDV, 2 No.lu</w:t>
      </w:r>
    </w:p>
    <w:p w14:paraId="7AF85839"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KDV Beyannamesinin “Vergi Bildirimi” kulakçığının, “İsteğe Bağlı Tam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Uygulanan İşlemlere</w:t>
      </w:r>
    </w:p>
    <w:p w14:paraId="245D780C"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Ait Bildirim” tablosunda beyan edilir. Tablonun “İşlem Türü” alanı, bu alana ilişkin işlem türü listesinden</w:t>
      </w:r>
    </w:p>
    <w:p w14:paraId="30D32938"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seçim</w:t>
      </w:r>
      <w:proofErr w:type="gramEnd"/>
      <w:r w:rsidRPr="0079517F">
        <w:rPr>
          <w:rFonts w:asciiTheme="majorHAnsi" w:hAnsiTheme="majorHAnsi" w:cstheme="majorHAnsi"/>
          <w:sz w:val="22"/>
          <w:szCs w:val="22"/>
        </w:rPr>
        <w:t xml:space="preserve"> yapılmak suretiyle doldurulur. “Matrah” alanına, işlemin KDV hariç bedeli, “Oran” alanına işlemin</w:t>
      </w:r>
    </w:p>
    <w:p w14:paraId="2FE12069"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tabi</w:t>
      </w:r>
      <w:proofErr w:type="gramEnd"/>
      <w:r w:rsidRPr="0079517F">
        <w:rPr>
          <w:rFonts w:asciiTheme="majorHAnsi" w:hAnsiTheme="majorHAnsi" w:cstheme="majorHAnsi"/>
          <w:sz w:val="22"/>
          <w:szCs w:val="22"/>
        </w:rPr>
        <w:t xml:space="preserve"> olduğu KDV oranı girilir. Alıcı tarafından tevkif edilen KDV tutarını gösteren “Vergi” alanı, </w:t>
      </w:r>
      <w:proofErr w:type="spellStart"/>
      <w:r w:rsidRPr="0079517F">
        <w:rPr>
          <w:rFonts w:asciiTheme="majorHAnsi" w:hAnsiTheme="majorHAnsi" w:cstheme="majorHAnsi"/>
          <w:sz w:val="22"/>
          <w:szCs w:val="22"/>
        </w:rPr>
        <w:t>ebeyanname</w:t>
      </w:r>
      <w:proofErr w:type="spellEnd"/>
      <w:r w:rsidRPr="0079517F">
        <w:rPr>
          <w:rFonts w:asciiTheme="majorHAnsi" w:hAnsiTheme="majorHAnsi" w:cstheme="majorHAnsi"/>
          <w:sz w:val="22"/>
          <w:szCs w:val="22"/>
        </w:rPr>
        <w:t xml:space="preserve"> programı tarafından hesaplanır.</w:t>
      </w:r>
    </w:p>
    <w:p w14:paraId="6AA53887"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İsteğe bağlı tam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uygulaması kapsamındaki işlemleri yapan satıcı mükellefler ilgili döneme ait 1</w:t>
      </w:r>
    </w:p>
    <w:p w14:paraId="5F7691D2"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No.lu KDV Beyannamesinin iki ayrı bölümüne kayıt yapar. Birinci kayıt, “Matrah” kulakçığında “İsteğe</w:t>
      </w:r>
    </w:p>
    <w:p w14:paraId="62C50C04"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Bağlı Tam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Uygulanan İşlemler” tablosuna; ikinci kayıt “İstisnalar-Diğer İade Hakkı Doğuran</w:t>
      </w:r>
    </w:p>
    <w:p w14:paraId="3C6AD06B"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İşlemler” kulakçığında “İsteğe Bağlı Tam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Kapsamına Giren İşlemler” tablosuna yapılır.</w:t>
      </w:r>
    </w:p>
    <w:p w14:paraId="68CA5FFA"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İsteğe bağlı tam </w:t>
      </w:r>
      <w:proofErr w:type="spellStart"/>
      <w:r w:rsidRPr="0079517F">
        <w:rPr>
          <w:rFonts w:asciiTheme="majorHAnsi" w:hAnsiTheme="majorHAnsi" w:cstheme="majorHAnsi"/>
          <w:sz w:val="22"/>
          <w:szCs w:val="22"/>
        </w:rPr>
        <w:t>tevkifata</w:t>
      </w:r>
      <w:proofErr w:type="spellEnd"/>
      <w:r w:rsidRPr="0079517F">
        <w:rPr>
          <w:rFonts w:asciiTheme="majorHAnsi" w:hAnsiTheme="majorHAnsi" w:cstheme="majorHAnsi"/>
          <w:sz w:val="22"/>
          <w:szCs w:val="22"/>
        </w:rPr>
        <w:t xml:space="preserve"> tabi tutulan KDV ile sınırlı olmak üzere satıcıya KDV iadesi yapılabilir. Bu</w:t>
      </w:r>
    </w:p>
    <w:p w14:paraId="36D0E21F"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uygulamadan</w:t>
      </w:r>
      <w:proofErr w:type="gramEnd"/>
      <w:r w:rsidRPr="0079517F">
        <w:rPr>
          <w:rFonts w:asciiTheme="majorHAnsi" w:hAnsiTheme="majorHAnsi" w:cstheme="majorHAnsi"/>
          <w:sz w:val="22"/>
          <w:szCs w:val="22"/>
        </w:rPr>
        <w:t xml:space="preserve"> kaynaklanan KDV iade talepleri, her bir işlem için Tebliğin (I/C-2.1.5.) bölümünde yer</w:t>
      </w:r>
    </w:p>
    <w:p w14:paraId="067F931C"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alan</w:t>
      </w:r>
      <w:proofErr w:type="gramEnd"/>
      <w:r w:rsidRPr="0079517F">
        <w:rPr>
          <w:rFonts w:asciiTheme="majorHAnsi" w:hAnsiTheme="majorHAnsi" w:cstheme="majorHAnsi"/>
          <w:sz w:val="22"/>
          <w:szCs w:val="22"/>
        </w:rPr>
        <w:t xml:space="preserve"> usul ve esaslar çerçevesinde yerine getirilir. İade taleplerinin yerine getirilmesinde, alıcı</w:t>
      </w:r>
    </w:p>
    <w:p w14:paraId="673B5676"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tarafından</w:t>
      </w:r>
      <w:proofErr w:type="gramEnd"/>
      <w:r w:rsidRPr="0079517F">
        <w:rPr>
          <w:rFonts w:asciiTheme="majorHAnsi" w:hAnsiTheme="majorHAnsi" w:cstheme="majorHAnsi"/>
          <w:sz w:val="22"/>
          <w:szCs w:val="22"/>
        </w:rPr>
        <w:t xml:space="preserve"> 2 No.lu KDV Beyannamesi ile beyan edilen ve tahakkuk ettirilen KDV’nin ödenmiş</w:t>
      </w:r>
    </w:p>
    <w:p w14:paraId="6A70DD08"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olması</w:t>
      </w:r>
      <w:proofErr w:type="gramEnd"/>
      <w:r w:rsidRPr="0079517F">
        <w:rPr>
          <w:rFonts w:asciiTheme="majorHAnsi" w:hAnsiTheme="majorHAnsi" w:cstheme="majorHAnsi"/>
          <w:sz w:val="22"/>
          <w:szCs w:val="22"/>
        </w:rPr>
        <w:t xml:space="preserve"> vergi dairesince aranır.</w:t>
      </w:r>
    </w:p>
    <w:p w14:paraId="06DC78E4"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Bu uygulama kapsamında işlemi bulunanlar düzeltme işlemleri bakımından Tebliğin (I/C2.1.4.), </w:t>
      </w:r>
      <w:proofErr w:type="spellStart"/>
      <w:r w:rsidRPr="0079517F">
        <w:rPr>
          <w:rFonts w:asciiTheme="majorHAnsi" w:hAnsiTheme="majorHAnsi" w:cstheme="majorHAnsi"/>
          <w:sz w:val="22"/>
          <w:szCs w:val="22"/>
        </w:rPr>
        <w:t>tevkifata</w:t>
      </w:r>
      <w:proofErr w:type="spellEnd"/>
      <w:r w:rsidRPr="0079517F">
        <w:rPr>
          <w:rFonts w:asciiTheme="majorHAnsi" w:hAnsiTheme="majorHAnsi" w:cstheme="majorHAnsi"/>
          <w:sz w:val="22"/>
          <w:szCs w:val="22"/>
        </w:rPr>
        <w:t xml:space="preserve"> tabi tutulan verginin iadesi bakımından Tebliğin (I/C-2.1.5.), bildirim ve müteselsil</w:t>
      </w:r>
    </w:p>
    <w:p w14:paraId="48BA5C4C" w14:textId="5316756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sorumluluk</w:t>
      </w:r>
      <w:proofErr w:type="gramEnd"/>
      <w:r w:rsidRPr="0079517F">
        <w:rPr>
          <w:rFonts w:asciiTheme="majorHAnsi" w:hAnsiTheme="majorHAnsi" w:cstheme="majorHAnsi"/>
          <w:sz w:val="22"/>
          <w:szCs w:val="22"/>
        </w:rPr>
        <w:t xml:space="preserve"> bakımından Tebliğin (I/C-2.1.6.) bölümlerindeki açıklamalara tabidir.</w:t>
      </w:r>
    </w:p>
    <w:p w14:paraId="63408F88" w14:textId="77777777" w:rsidR="003B6C79" w:rsidRPr="0079517F" w:rsidRDefault="003B6C79" w:rsidP="009E76F9">
      <w:pPr>
        <w:tabs>
          <w:tab w:val="left" w:pos="2604"/>
          <w:tab w:val="left" w:pos="2970"/>
        </w:tabs>
        <w:spacing w:line="330" w:lineRule="atLeast"/>
        <w:textAlignment w:val="baseline"/>
        <w:rPr>
          <w:rFonts w:asciiTheme="majorHAnsi" w:hAnsiTheme="majorHAnsi" w:cstheme="majorHAnsi"/>
          <w:sz w:val="22"/>
          <w:szCs w:val="22"/>
        </w:rPr>
      </w:pPr>
    </w:p>
    <w:p w14:paraId="22AECDA5"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3-) İmalatçılar Tarafından Yapılan Mal İhracında İhracat Bedeline Göre İade Uygulaması</w:t>
      </w:r>
    </w:p>
    <w:p w14:paraId="2713ED63"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Getirilmiştir.</w:t>
      </w:r>
    </w:p>
    <w:p w14:paraId="4286BC84"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Sektör ayrımı yapılmaksızın imal ettikleri malları doğrudan ihraç eden imalatçılar, ihracat teslimlerine</w:t>
      </w:r>
    </w:p>
    <w:p w14:paraId="45FAEDB8"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ilişkin</w:t>
      </w:r>
      <w:proofErr w:type="gramEnd"/>
      <w:r w:rsidRPr="0079517F">
        <w:rPr>
          <w:rFonts w:asciiTheme="majorHAnsi" w:hAnsiTheme="majorHAnsi" w:cstheme="majorHAnsi"/>
          <w:sz w:val="22"/>
          <w:szCs w:val="22"/>
        </w:rPr>
        <w:t xml:space="preserve"> olarak yüklendikleri KDV tutarına bakılmaksızın ihracat bedelinin %10’una kadar devreden KDV</w:t>
      </w:r>
    </w:p>
    <w:p w14:paraId="467E768C"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tutarı</w:t>
      </w:r>
      <w:proofErr w:type="gramEnd"/>
      <w:r w:rsidRPr="0079517F">
        <w:rPr>
          <w:rFonts w:asciiTheme="majorHAnsi" w:hAnsiTheme="majorHAnsi" w:cstheme="majorHAnsi"/>
          <w:sz w:val="22"/>
          <w:szCs w:val="22"/>
        </w:rPr>
        <w:t xml:space="preserve"> ile sınırlı olarak iade talep edebileceklerdir.</w:t>
      </w:r>
    </w:p>
    <w:p w14:paraId="7C96B65E"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Bu uygulama ihtiyari olup, uygulamadan Tebliğin (II/A-8.3.) bölümünde tanımlanan imalatçılar</w:t>
      </w:r>
    </w:p>
    <w:p w14:paraId="3CDF285D"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faydalanabilir</w:t>
      </w:r>
      <w:proofErr w:type="gramEnd"/>
      <w:r w:rsidRPr="0079517F">
        <w:rPr>
          <w:rFonts w:asciiTheme="majorHAnsi" w:hAnsiTheme="majorHAnsi" w:cstheme="majorHAnsi"/>
          <w:sz w:val="22"/>
          <w:szCs w:val="22"/>
        </w:rPr>
        <w:t>.</w:t>
      </w:r>
    </w:p>
    <w:p w14:paraId="581C4722"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İmalatçılar bu uygulama kapsamındaki işlemlerini, ilgili dönem KDV beyannamesinin “İstisnalar-Diğer</w:t>
      </w:r>
    </w:p>
    <w:p w14:paraId="4FE1CAE7"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İade Hakkı Doğuran İşlemler” kulakçığının “Tam İstisna Kapsamına Giren İşlemler” tablosunda 338</w:t>
      </w:r>
    </w:p>
    <w:p w14:paraId="2431DACF"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kodlu</w:t>
      </w:r>
      <w:proofErr w:type="gramEnd"/>
      <w:r w:rsidRPr="0079517F">
        <w:rPr>
          <w:rFonts w:asciiTheme="majorHAnsi" w:hAnsiTheme="majorHAnsi" w:cstheme="majorHAnsi"/>
          <w:sz w:val="22"/>
          <w:szCs w:val="22"/>
        </w:rPr>
        <w:t xml:space="preserve"> “İmalatçıların Mal İhracatları [KDVGUT-(II/A-1.1.4.2.)]” satırını kullanmak suretiyle beyan ederler.</w:t>
      </w:r>
    </w:p>
    <w:p w14:paraId="27A3F757"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Bu satırdaki “Yüklenilen KDV” sütununa, ihraç edilen mallara ilişkin yüklenilen KDV hesabı</w:t>
      </w:r>
    </w:p>
    <w:p w14:paraId="58548AAA"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yapılmaksızın</w:t>
      </w:r>
      <w:proofErr w:type="gramEnd"/>
      <w:r w:rsidRPr="0079517F">
        <w:rPr>
          <w:rFonts w:asciiTheme="majorHAnsi" w:hAnsiTheme="majorHAnsi" w:cstheme="majorHAnsi"/>
          <w:sz w:val="22"/>
          <w:szCs w:val="22"/>
        </w:rPr>
        <w:t>, ihracat bedelinin %10’unu aşmamak kaydıyla iadeye konu olan KDV tutarı yazılır.</w:t>
      </w:r>
    </w:p>
    <w:p w14:paraId="3E586F3A"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Öte yandan, ihraç edilen malların geri gelmesi halinde ithalat istisnasından faydalanılabilmesi için, bu</w:t>
      </w:r>
    </w:p>
    <w:p w14:paraId="61AFEB3F"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uygulama</w:t>
      </w:r>
      <w:proofErr w:type="gramEnd"/>
      <w:r w:rsidRPr="0079517F">
        <w:rPr>
          <w:rFonts w:asciiTheme="majorHAnsi" w:hAnsiTheme="majorHAnsi" w:cstheme="majorHAnsi"/>
          <w:sz w:val="22"/>
          <w:szCs w:val="22"/>
        </w:rPr>
        <w:t xml:space="preserve"> kapsamında iade edilen tutarların gümrük idaresine ödenmesi veya bu tutar kadar teminat</w:t>
      </w:r>
    </w:p>
    <w:p w14:paraId="34E0AE4C"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gösterilmesi</w:t>
      </w:r>
      <w:proofErr w:type="gramEnd"/>
      <w:r w:rsidRPr="0079517F">
        <w:rPr>
          <w:rFonts w:asciiTheme="majorHAnsi" w:hAnsiTheme="majorHAnsi" w:cstheme="majorHAnsi"/>
          <w:sz w:val="22"/>
          <w:szCs w:val="22"/>
        </w:rPr>
        <w:t xml:space="preserve"> gerekir.</w:t>
      </w:r>
    </w:p>
    <w:p w14:paraId="2A8B6E5B"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İmalatçılar bu bölüm kapsamında, Tebliğin (II/A-8.3.) bölümünde belirtilen imalatçı belgelerinde yer</w:t>
      </w:r>
    </w:p>
    <w:p w14:paraId="42155D3E"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alan</w:t>
      </w:r>
      <w:proofErr w:type="gramEnd"/>
      <w:r w:rsidRPr="0079517F">
        <w:rPr>
          <w:rFonts w:asciiTheme="majorHAnsi" w:hAnsiTheme="majorHAnsi" w:cstheme="majorHAnsi"/>
          <w:sz w:val="22"/>
          <w:szCs w:val="22"/>
        </w:rPr>
        <w:t xml:space="preserve"> üretim kapasitesinde öngörülen ve imal edip ihraç ettikleri mallara ilişkin iade talep</w:t>
      </w:r>
    </w:p>
    <w:p w14:paraId="48A6F89A"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edebilirler</w:t>
      </w:r>
      <w:proofErr w:type="gramEnd"/>
      <w:r w:rsidRPr="0079517F">
        <w:rPr>
          <w:rFonts w:asciiTheme="majorHAnsi" w:hAnsiTheme="majorHAnsi" w:cstheme="majorHAnsi"/>
          <w:sz w:val="22"/>
          <w:szCs w:val="22"/>
        </w:rPr>
        <w:t>.</w:t>
      </w:r>
    </w:p>
    <w:p w14:paraId="489C070F"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İmalatçı belgesinde yer alan üretim kapasitesine göre imal edilebilecek mallar ile bu kapsamda fason</w:t>
      </w:r>
    </w:p>
    <w:p w14:paraId="24C79F7F"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olarak</w:t>
      </w:r>
      <w:proofErr w:type="gramEnd"/>
      <w:r w:rsidRPr="0079517F">
        <w:rPr>
          <w:rFonts w:asciiTheme="majorHAnsi" w:hAnsiTheme="majorHAnsi" w:cstheme="majorHAnsi"/>
          <w:sz w:val="22"/>
          <w:szCs w:val="22"/>
        </w:rPr>
        <w:t xml:space="preserve"> imal ettirilen mallar için bu uygulamadan yararlanılabilir. Dolayısıyla, imalatçı belgesindeki</w:t>
      </w:r>
    </w:p>
    <w:p w14:paraId="193E84D6"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üretim</w:t>
      </w:r>
      <w:proofErr w:type="gramEnd"/>
      <w:r w:rsidRPr="0079517F">
        <w:rPr>
          <w:rFonts w:asciiTheme="majorHAnsi" w:hAnsiTheme="majorHAnsi" w:cstheme="majorHAnsi"/>
          <w:sz w:val="22"/>
          <w:szCs w:val="22"/>
        </w:rPr>
        <w:t xml:space="preserve"> konusu malların tamamının fason olarak imal ettirilmesi, bu kapsamda iade uygulanmasına</w:t>
      </w:r>
    </w:p>
    <w:p w14:paraId="0E7AB3FA"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engel</w:t>
      </w:r>
      <w:proofErr w:type="gramEnd"/>
      <w:r w:rsidRPr="0079517F">
        <w:rPr>
          <w:rFonts w:asciiTheme="majorHAnsi" w:hAnsiTheme="majorHAnsi" w:cstheme="majorHAnsi"/>
          <w:sz w:val="22"/>
          <w:szCs w:val="22"/>
        </w:rPr>
        <w:t xml:space="preserve"> değildir.</w:t>
      </w:r>
    </w:p>
    <w:p w14:paraId="14573412"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İmalatçılar, piyasadan hazır olarak satın alıp ihraç ettikleri mallar için bu uygulamadan</w:t>
      </w:r>
    </w:p>
    <w:p w14:paraId="70755D7E"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yararlanamamakla</w:t>
      </w:r>
      <w:proofErr w:type="gramEnd"/>
      <w:r w:rsidRPr="0079517F">
        <w:rPr>
          <w:rFonts w:asciiTheme="majorHAnsi" w:hAnsiTheme="majorHAnsi" w:cstheme="majorHAnsi"/>
          <w:sz w:val="22"/>
          <w:szCs w:val="22"/>
        </w:rPr>
        <w:t xml:space="preserve"> birlikte, söz konusu mallar için Tebliğin (II/A-1.1.4.1.) bölümü kapsamında</w:t>
      </w:r>
    </w:p>
    <w:p w14:paraId="6190AB80" w14:textId="77777777" w:rsidR="003B6C79" w:rsidRPr="0079517F" w:rsidRDefault="003B6C79" w:rsidP="003B6C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yüklenilen</w:t>
      </w:r>
      <w:proofErr w:type="gramEnd"/>
      <w:r w:rsidRPr="0079517F">
        <w:rPr>
          <w:rFonts w:asciiTheme="majorHAnsi" w:hAnsiTheme="majorHAnsi" w:cstheme="majorHAnsi"/>
          <w:sz w:val="22"/>
          <w:szCs w:val="22"/>
        </w:rPr>
        <w:t xml:space="preserve"> KDV’nin iadesini talep edebilirler.</w:t>
      </w:r>
    </w:p>
    <w:p w14:paraId="53BFF214" w14:textId="77777777" w:rsidR="003B6C79" w:rsidRPr="0079517F" w:rsidRDefault="003B6C79" w:rsidP="009E76F9">
      <w:pPr>
        <w:tabs>
          <w:tab w:val="left" w:pos="2604"/>
          <w:tab w:val="left" w:pos="2970"/>
        </w:tabs>
        <w:spacing w:line="330" w:lineRule="atLeast"/>
        <w:textAlignment w:val="baseline"/>
        <w:rPr>
          <w:rFonts w:asciiTheme="majorHAnsi" w:hAnsiTheme="majorHAnsi" w:cstheme="majorHAnsi"/>
          <w:sz w:val="22"/>
          <w:szCs w:val="22"/>
        </w:rPr>
      </w:pPr>
    </w:p>
    <w:p w14:paraId="65139924"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Aynı dönemde imalatçıların 3065 sayılı Kanunun 11/1-c veya geçici </w:t>
      </w:r>
      <w:proofErr w:type="gramStart"/>
      <w:r w:rsidRPr="0079517F">
        <w:rPr>
          <w:rFonts w:asciiTheme="majorHAnsi" w:hAnsiTheme="majorHAnsi" w:cstheme="majorHAnsi"/>
          <w:sz w:val="22"/>
          <w:szCs w:val="22"/>
        </w:rPr>
        <w:t xml:space="preserve">17 </w:t>
      </w:r>
      <w:proofErr w:type="spellStart"/>
      <w:r w:rsidRPr="0079517F">
        <w:rPr>
          <w:rFonts w:asciiTheme="majorHAnsi" w:hAnsiTheme="majorHAnsi" w:cstheme="majorHAnsi"/>
          <w:sz w:val="22"/>
          <w:szCs w:val="22"/>
        </w:rPr>
        <w:t>ncı</w:t>
      </w:r>
      <w:proofErr w:type="spellEnd"/>
      <w:proofErr w:type="gramEnd"/>
      <w:r w:rsidRPr="0079517F">
        <w:rPr>
          <w:rFonts w:asciiTheme="majorHAnsi" w:hAnsiTheme="majorHAnsi" w:cstheme="majorHAnsi"/>
          <w:sz w:val="22"/>
          <w:szCs w:val="22"/>
        </w:rPr>
        <w:t xml:space="preserve"> maddeleri kapsamında ihraç</w:t>
      </w:r>
    </w:p>
    <w:p w14:paraId="3BE6DD22"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kaydıyla</w:t>
      </w:r>
      <w:proofErr w:type="gramEnd"/>
      <w:r w:rsidRPr="0079517F">
        <w:rPr>
          <w:rFonts w:asciiTheme="majorHAnsi" w:hAnsiTheme="majorHAnsi" w:cstheme="majorHAnsi"/>
          <w:sz w:val="22"/>
          <w:szCs w:val="22"/>
        </w:rPr>
        <w:t xml:space="preserve"> teslimlerinin de bulunması, doğrudan ihraç ettikleri mallar bakımından bu uygulamadan</w:t>
      </w:r>
    </w:p>
    <w:p w14:paraId="22BE4023"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yararlanmalarına</w:t>
      </w:r>
      <w:proofErr w:type="gramEnd"/>
      <w:r w:rsidRPr="0079517F">
        <w:rPr>
          <w:rFonts w:asciiTheme="majorHAnsi" w:hAnsiTheme="majorHAnsi" w:cstheme="majorHAnsi"/>
          <w:sz w:val="22"/>
          <w:szCs w:val="22"/>
        </w:rPr>
        <w:t xml:space="preserve"> engel teşkil etmez.</w:t>
      </w:r>
    </w:p>
    <w:p w14:paraId="77AF4FEF"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İmalatçıların doğrudan ihraç ettikleri malların bünyesinde yurtiçi veya yurtdışından KDV ödemeksizin</w:t>
      </w:r>
    </w:p>
    <w:p w14:paraId="1B9A8022"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temin</w:t>
      </w:r>
      <w:proofErr w:type="gramEnd"/>
      <w:r w:rsidRPr="0079517F">
        <w:rPr>
          <w:rFonts w:asciiTheme="majorHAnsi" w:hAnsiTheme="majorHAnsi" w:cstheme="majorHAnsi"/>
          <w:sz w:val="22"/>
          <w:szCs w:val="22"/>
        </w:rPr>
        <w:t xml:space="preserve"> ettiği malların bulunması halinde, ihracat bedeline ilişkin iadenin hesabında, ihracat bedelinden</w:t>
      </w:r>
    </w:p>
    <w:p w14:paraId="11325905"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bu</w:t>
      </w:r>
      <w:proofErr w:type="gramEnd"/>
      <w:r w:rsidRPr="0079517F">
        <w:rPr>
          <w:rFonts w:asciiTheme="majorHAnsi" w:hAnsiTheme="majorHAnsi" w:cstheme="majorHAnsi"/>
          <w:sz w:val="22"/>
          <w:szCs w:val="22"/>
        </w:rPr>
        <w:t xml:space="preserve"> şekilde temin edilen malların bedeli düşülür. İade edilecek KDV kalan tutar dikkate alınarak</w:t>
      </w:r>
    </w:p>
    <w:p w14:paraId="538DBEED"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belirlenir</w:t>
      </w:r>
      <w:proofErr w:type="gramEnd"/>
      <w:r w:rsidRPr="0079517F">
        <w:rPr>
          <w:rFonts w:asciiTheme="majorHAnsi" w:hAnsiTheme="majorHAnsi" w:cstheme="majorHAnsi"/>
          <w:sz w:val="22"/>
          <w:szCs w:val="22"/>
        </w:rPr>
        <w:t>.</w:t>
      </w:r>
    </w:p>
    <w:p w14:paraId="7FE26715"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Bu bölüm kapsamında iade talep eden imalatçıların, aynı ihracat teslimi ile ilgili olarak iadesini</w:t>
      </w:r>
    </w:p>
    <w:p w14:paraId="2B997A6E"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alamadığı</w:t>
      </w:r>
      <w:proofErr w:type="gramEnd"/>
      <w:r w:rsidRPr="0079517F">
        <w:rPr>
          <w:rFonts w:asciiTheme="majorHAnsi" w:hAnsiTheme="majorHAnsi" w:cstheme="majorHAnsi"/>
          <w:sz w:val="22"/>
          <w:szCs w:val="22"/>
        </w:rPr>
        <w:t xml:space="preserve"> tutar için ayrıca yüklenilen KDV tutarına göre iade talep etmeleri mümkün değildir.</w:t>
      </w:r>
    </w:p>
    <w:p w14:paraId="39FA93B8"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Ancak imalatçılar, bu uygulama yerine imal ettikleri ürünlerin ihracatına ilişkin olarak yüklenilen KDV’nin</w:t>
      </w:r>
    </w:p>
    <w:p w14:paraId="5D01D7CD"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iadesini</w:t>
      </w:r>
      <w:proofErr w:type="gramEnd"/>
      <w:r w:rsidRPr="0079517F">
        <w:rPr>
          <w:rFonts w:asciiTheme="majorHAnsi" w:hAnsiTheme="majorHAnsi" w:cstheme="majorHAnsi"/>
          <w:sz w:val="22"/>
          <w:szCs w:val="22"/>
        </w:rPr>
        <w:t xml:space="preserve"> Tebliğin (II/A-1.1.4.1.) bölümü kapsamında talep edebilirler.</w:t>
      </w:r>
    </w:p>
    <w:p w14:paraId="2AC0CB22"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Ayrıca bir dönem bu uygulamadan yararlanan mükellefler diğer dönemlerde yüklenilen KDV’nin iadesi</w:t>
      </w:r>
    </w:p>
    <w:p w14:paraId="413DB443"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uygulamasından</w:t>
      </w:r>
      <w:proofErr w:type="gramEnd"/>
      <w:r w:rsidRPr="0079517F">
        <w:rPr>
          <w:rFonts w:asciiTheme="majorHAnsi" w:hAnsiTheme="majorHAnsi" w:cstheme="majorHAnsi"/>
          <w:sz w:val="22"/>
          <w:szCs w:val="22"/>
        </w:rPr>
        <w:t xml:space="preserve"> faydalanabilirler.</w:t>
      </w:r>
    </w:p>
    <w:p w14:paraId="7739512B"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Düzenleme 1.5.2022 tarihinden itibaren yapılacak işlemlere ilişkin iade taleplerine uygulanmak üzere</w:t>
      </w:r>
    </w:p>
    <w:p w14:paraId="6CEBCEDC"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yayımı</w:t>
      </w:r>
      <w:proofErr w:type="gramEnd"/>
      <w:r w:rsidRPr="0079517F">
        <w:rPr>
          <w:rFonts w:asciiTheme="majorHAnsi" w:hAnsiTheme="majorHAnsi" w:cstheme="majorHAnsi"/>
          <w:sz w:val="22"/>
          <w:szCs w:val="22"/>
        </w:rPr>
        <w:t xml:space="preserve"> tarihinde yürürlüğe girmiştir.,</w:t>
      </w:r>
    </w:p>
    <w:p w14:paraId="2D6BD206"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4-) Demir-Çelik Ürünlerinin Teslimine 4/10 KDV </w:t>
      </w:r>
      <w:proofErr w:type="spellStart"/>
      <w:r w:rsidRPr="0079517F">
        <w:rPr>
          <w:rFonts w:asciiTheme="majorHAnsi" w:hAnsiTheme="majorHAnsi" w:cstheme="majorHAnsi"/>
          <w:sz w:val="22"/>
          <w:szCs w:val="22"/>
        </w:rPr>
        <w:t>tevkifatı</w:t>
      </w:r>
      <w:proofErr w:type="spellEnd"/>
      <w:r w:rsidRPr="0079517F">
        <w:rPr>
          <w:rFonts w:asciiTheme="majorHAnsi" w:hAnsiTheme="majorHAnsi" w:cstheme="majorHAnsi"/>
          <w:sz w:val="22"/>
          <w:szCs w:val="22"/>
        </w:rPr>
        <w:t xml:space="preserve"> getirilmiştir.</w:t>
      </w:r>
    </w:p>
    <w:p w14:paraId="1C64ECA6"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Demir-çelik ve alaşımlarından mamul, Tebliğin (I/C-2.1.3.3.8.2.) bölümünde belirtilen ürünlerin,</w:t>
      </w:r>
    </w:p>
    <w:p w14:paraId="66D7662F"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Tebliğin (I/C-2.1.3.1/a ve b) bölümlerinde sayılanlara tesliminde (4/10) oranında</w:t>
      </w:r>
    </w:p>
    <w:p w14:paraId="7077F6A8"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KDV </w:t>
      </w:r>
      <w:proofErr w:type="spellStart"/>
      <w:r w:rsidRPr="0079517F">
        <w:rPr>
          <w:rFonts w:asciiTheme="majorHAnsi" w:hAnsiTheme="majorHAnsi" w:cstheme="majorHAnsi"/>
          <w:sz w:val="22"/>
          <w:szCs w:val="22"/>
        </w:rPr>
        <w:t>tevkifatı</w:t>
      </w:r>
      <w:proofErr w:type="spellEnd"/>
      <w:r w:rsidRPr="0079517F">
        <w:rPr>
          <w:rFonts w:asciiTheme="majorHAnsi" w:hAnsiTheme="majorHAnsi" w:cstheme="majorHAnsi"/>
          <w:sz w:val="22"/>
          <w:szCs w:val="22"/>
        </w:rPr>
        <w:t xml:space="preserve"> uygulanacaktır.</w:t>
      </w:r>
    </w:p>
    <w:p w14:paraId="453E8637"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Demir-çelik ve alaşımlarından mamul ürünlerin, ithalatçılar tarafından yapılan teslimleri ile münhasıran</w:t>
      </w:r>
    </w:p>
    <w:p w14:paraId="0AAFB723"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cevherden</w:t>
      </w:r>
      <w:proofErr w:type="gramEnd"/>
      <w:r w:rsidRPr="0079517F">
        <w:rPr>
          <w:rFonts w:asciiTheme="majorHAnsi" w:hAnsiTheme="majorHAnsi" w:cstheme="majorHAnsi"/>
          <w:sz w:val="22"/>
          <w:szCs w:val="22"/>
        </w:rPr>
        <w:t xml:space="preserve"> üretilenlerinin üreticiler tarafından ilk tesliminde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uygulanmaz, bu safhalardan</w:t>
      </w:r>
    </w:p>
    <w:p w14:paraId="12117450"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sonraki</w:t>
      </w:r>
      <w:proofErr w:type="gramEnd"/>
      <w:r w:rsidRPr="0079517F">
        <w:rPr>
          <w:rFonts w:asciiTheme="majorHAnsi" w:hAnsiTheme="majorHAnsi" w:cstheme="majorHAnsi"/>
          <w:sz w:val="22"/>
          <w:szCs w:val="22"/>
        </w:rPr>
        <w:t xml:space="preserve"> el değiştirmelerde ise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uygulanır. Bununla birlikte, demir-çelik ve alaşımlarından mamul</w:t>
      </w:r>
    </w:p>
    <w:p w14:paraId="42A7D630"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ürünlerin</w:t>
      </w:r>
      <w:proofErr w:type="gramEnd"/>
      <w:r w:rsidRPr="0079517F">
        <w:rPr>
          <w:rFonts w:asciiTheme="majorHAnsi" w:hAnsiTheme="majorHAnsi" w:cstheme="majorHAnsi"/>
          <w:sz w:val="22"/>
          <w:szCs w:val="22"/>
        </w:rPr>
        <w:t xml:space="preserve"> hurdadan, diğer hammaddelerden veya hurda, cevher ve diğer hammaddeler birlikte</w:t>
      </w:r>
    </w:p>
    <w:p w14:paraId="3BD0C0F6"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kullanılarak</w:t>
      </w:r>
      <w:proofErr w:type="gramEnd"/>
      <w:r w:rsidRPr="0079517F">
        <w:rPr>
          <w:rFonts w:asciiTheme="majorHAnsi" w:hAnsiTheme="majorHAnsi" w:cstheme="majorHAnsi"/>
          <w:sz w:val="22"/>
          <w:szCs w:val="22"/>
        </w:rPr>
        <w:t xml:space="preserve"> üretilmesi halinde bu ürünlerin ilk üreticilerinin teslimi dâhil her safhasındaki</w:t>
      </w:r>
    </w:p>
    <w:p w14:paraId="528768D2" w14:textId="77777777" w:rsidR="00043579" w:rsidRPr="0079517F" w:rsidRDefault="00043579" w:rsidP="00043579">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teslimlerinde</w:t>
      </w:r>
      <w:proofErr w:type="gramEnd"/>
      <w:r w:rsidRPr="0079517F">
        <w:rPr>
          <w:rFonts w:asciiTheme="majorHAnsi" w:hAnsiTheme="majorHAnsi" w:cstheme="majorHAnsi"/>
          <w:sz w:val="22"/>
          <w:szCs w:val="22"/>
        </w:rPr>
        <w:t xml:space="preserve">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uygulanır.</w:t>
      </w:r>
    </w:p>
    <w:p w14:paraId="70D3EDA2" w14:textId="77777777" w:rsidR="003B6C79" w:rsidRPr="0079517F" w:rsidRDefault="003B6C79" w:rsidP="009E76F9">
      <w:pPr>
        <w:tabs>
          <w:tab w:val="left" w:pos="2604"/>
          <w:tab w:val="left" w:pos="2970"/>
        </w:tabs>
        <w:spacing w:line="330" w:lineRule="atLeast"/>
        <w:textAlignment w:val="baseline"/>
        <w:rPr>
          <w:rFonts w:asciiTheme="majorHAnsi" w:hAnsiTheme="majorHAnsi" w:cstheme="majorHAnsi"/>
          <w:sz w:val="22"/>
          <w:szCs w:val="22"/>
        </w:rPr>
      </w:pPr>
    </w:p>
    <w:p w14:paraId="6D97060C" w14:textId="3C8A4513"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İthalatçılar tarafından yapılan teslimlere ilişkin düzenlenen faturada “Teslim edilen mal doğrudan ithalat yoluyla temin edildiğinden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uygulanmamıştır.” açıklamasına ve ithalata ilişkin fatura ve gümrük beyannamesi bilgilerine yer verilir. Cevherden üretim yapanlar ise düzenlenen faturada “Teslim edilen mal firmamızca münhasıran cevherden üretildiğinden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uygulanmamıştır.” açıklamasına yer vermek suretiyle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uygulanmaksızın işlem yapar.</w:t>
      </w:r>
    </w:p>
    <w:p w14:paraId="55CFE821"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kapsamına; cevherden, hurdadan veya diğer hammaddelerden üretilen demir-çelik ve</w:t>
      </w:r>
    </w:p>
    <w:p w14:paraId="240917E0"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alaşımlarından</w:t>
      </w:r>
      <w:proofErr w:type="gramEnd"/>
      <w:r w:rsidRPr="0079517F">
        <w:rPr>
          <w:rFonts w:asciiTheme="majorHAnsi" w:hAnsiTheme="majorHAnsi" w:cstheme="majorHAnsi"/>
          <w:sz w:val="22"/>
          <w:szCs w:val="22"/>
        </w:rPr>
        <w:t xml:space="preserve"> mamul her türlü uzun (çubuk, inşaat demiri, profil, kangal demir, </w:t>
      </w:r>
      <w:proofErr w:type="spellStart"/>
      <w:r w:rsidRPr="0079517F">
        <w:rPr>
          <w:rFonts w:asciiTheme="majorHAnsi" w:hAnsiTheme="majorHAnsi" w:cstheme="majorHAnsi"/>
          <w:sz w:val="22"/>
          <w:szCs w:val="22"/>
        </w:rPr>
        <w:t>filmaşin</w:t>
      </w:r>
      <w:proofErr w:type="spellEnd"/>
      <w:r w:rsidRPr="0079517F">
        <w:rPr>
          <w:rFonts w:asciiTheme="majorHAnsi" w:hAnsiTheme="majorHAnsi" w:cstheme="majorHAnsi"/>
          <w:sz w:val="22"/>
          <w:szCs w:val="22"/>
        </w:rPr>
        <w:t>, tel, halat,</w:t>
      </w:r>
    </w:p>
    <w:p w14:paraId="0BE5B6B5"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hasır</w:t>
      </w:r>
      <w:proofErr w:type="gramEnd"/>
      <w:r w:rsidRPr="0079517F">
        <w:rPr>
          <w:rFonts w:asciiTheme="majorHAnsi" w:hAnsiTheme="majorHAnsi" w:cstheme="majorHAnsi"/>
          <w:sz w:val="22"/>
          <w:szCs w:val="22"/>
        </w:rPr>
        <w:t>, boru, lama vb.) veya yassı (levha, sıcak haddelenmiş yassı ürünler, soğuk haddelenmiş yassı</w:t>
      </w:r>
    </w:p>
    <w:p w14:paraId="069EF86D"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ürünler</w:t>
      </w:r>
      <w:proofErr w:type="gramEnd"/>
      <w:r w:rsidRPr="0079517F">
        <w:rPr>
          <w:rFonts w:asciiTheme="majorHAnsi" w:hAnsiTheme="majorHAnsi" w:cstheme="majorHAnsi"/>
          <w:sz w:val="22"/>
          <w:szCs w:val="22"/>
        </w:rPr>
        <w:t xml:space="preserve"> ve kaplanmış yassı ürünler vb.) demir-çelik ve alaşımı ürünler girmektedir. Demir-çelik ve</w:t>
      </w:r>
    </w:p>
    <w:p w14:paraId="1BAD29B1"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alaşımlarından</w:t>
      </w:r>
      <w:proofErr w:type="gramEnd"/>
      <w:r w:rsidRPr="0079517F">
        <w:rPr>
          <w:rFonts w:asciiTheme="majorHAnsi" w:hAnsiTheme="majorHAnsi" w:cstheme="majorHAnsi"/>
          <w:sz w:val="22"/>
          <w:szCs w:val="22"/>
        </w:rPr>
        <w:t xml:space="preserve"> mamul eşya (kapı, kapı kolu, köşebent, vida, somun, vida soketi, dübel, kilit,</w:t>
      </w:r>
    </w:p>
    <w:p w14:paraId="5D2538B3"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çivi</w:t>
      </w:r>
      <w:proofErr w:type="gramEnd"/>
      <w:r w:rsidRPr="0079517F">
        <w:rPr>
          <w:rFonts w:asciiTheme="majorHAnsi" w:hAnsiTheme="majorHAnsi" w:cstheme="majorHAnsi"/>
          <w:sz w:val="22"/>
          <w:szCs w:val="22"/>
        </w:rPr>
        <w:t xml:space="preserve">, </w:t>
      </w:r>
      <w:proofErr w:type="spellStart"/>
      <w:r w:rsidRPr="0079517F">
        <w:rPr>
          <w:rFonts w:asciiTheme="majorHAnsi" w:hAnsiTheme="majorHAnsi" w:cstheme="majorHAnsi"/>
          <w:sz w:val="22"/>
          <w:szCs w:val="22"/>
        </w:rPr>
        <w:t>flanş</w:t>
      </w:r>
      <w:proofErr w:type="spellEnd"/>
      <w:r w:rsidRPr="0079517F">
        <w:rPr>
          <w:rFonts w:asciiTheme="majorHAnsi" w:hAnsiTheme="majorHAnsi" w:cstheme="majorHAnsi"/>
          <w:sz w:val="22"/>
          <w:szCs w:val="22"/>
        </w:rPr>
        <w:t xml:space="preserve">, </w:t>
      </w:r>
      <w:proofErr w:type="spellStart"/>
      <w:r w:rsidRPr="0079517F">
        <w:rPr>
          <w:rFonts w:asciiTheme="majorHAnsi" w:hAnsiTheme="majorHAnsi" w:cstheme="majorHAnsi"/>
          <w:sz w:val="22"/>
          <w:szCs w:val="22"/>
        </w:rPr>
        <w:t>maşon</w:t>
      </w:r>
      <w:proofErr w:type="spellEnd"/>
      <w:r w:rsidRPr="0079517F">
        <w:rPr>
          <w:rFonts w:asciiTheme="majorHAnsi" w:hAnsiTheme="majorHAnsi" w:cstheme="majorHAnsi"/>
          <w:sz w:val="22"/>
          <w:szCs w:val="22"/>
        </w:rPr>
        <w:t xml:space="preserve">, dirsek, kanca, menteşe, yay, </w:t>
      </w:r>
      <w:proofErr w:type="spellStart"/>
      <w:r w:rsidRPr="0079517F">
        <w:rPr>
          <w:rFonts w:asciiTheme="majorHAnsi" w:hAnsiTheme="majorHAnsi" w:cstheme="majorHAnsi"/>
          <w:sz w:val="22"/>
          <w:szCs w:val="22"/>
        </w:rPr>
        <w:t>bilya</w:t>
      </w:r>
      <w:proofErr w:type="spellEnd"/>
      <w:r w:rsidRPr="0079517F">
        <w:rPr>
          <w:rFonts w:asciiTheme="majorHAnsi" w:hAnsiTheme="majorHAnsi" w:cstheme="majorHAnsi"/>
          <w:sz w:val="22"/>
          <w:szCs w:val="22"/>
        </w:rPr>
        <w:t>, rulman, zincir vb.)</w:t>
      </w:r>
    </w:p>
    <w:p w14:paraId="77FD1D37"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teslimlerinde</w:t>
      </w:r>
      <w:proofErr w:type="gramEnd"/>
      <w:r w:rsidRPr="0079517F">
        <w:rPr>
          <w:rFonts w:asciiTheme="majorHAnsi" w:hAnsiTheme="majorHAnsi" w:cstheme="majorHAnsi"/>
          <w:sz w:val="22"/>
          <w:szCs w:val="22"/>
        </w:rPr>
        <w:t xml:space="preserve"> </w:t>
      </w:r>
      <w:proofErr w:type="spellStart"/>
      <w:r w:rsidRPr="0079517F">
        <w:rPr>
          <w:rFonts w:asciiTheme="majorHAnsi" w:hAnsiTheme="majorHAnsi" w:cstheme="majorHAnsi"/>
          <w:sz w:val="22"/>
          <w:szCs w:val="22"/>
        </w:rPr>
        <w:t>tevkifat</w:t>
      </w:r>
      <w:proofErr w:type="spellEnd"/>
      <w:r w:rsidRPr="0079517F">
        <w:rPr>
          <w:rFonts w:asciiTheme="majorHAnsi" w:hAnsiTheme="majorHAnsi" w:cstheme="majorHAnsi"/>
          <w:sz w:val="22"/>
          <w:szCs w:val="22"/>
        </w:rPr>
        <w:t xml:space="preserve"> uygulanmaz.</w:t>
      </w:r>
    </w:p>
    <w:p w14:paraId="4456C04A"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Düzenleme 1.5.2022 tarihinden itibaren yürürlüğe girecektir.</w:t>
      </w:r>
    </w:p>
    <w:p w14:paraId="4F1BB3B8"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1-) Demir-çelik Külçe teslimleri KDV </w:t>
      </w:r>
      <w:proofErr w:type="spellStart"/>
      <w:r w:rsidRPr="0079517F">
        <w:rPr>
          <w:rFonts w:asciiTheme="majorHAnsi" w:hAnsiTheme="majorHAnsi" w:cstheme="majorHAnsi"/>
          <w:sz w:val="22"/>
          <w:szCs w:val="22"/>
        </w:rPr>
        <w:t>tevkifatı</w:t>
      </w:r>
      <w:proofErr w:type="spellEnd"/>
      <w:r w:rsidRPr="0079517F">
        <w:rPr>
          <w:rFonts w:asciiTheme="majorHAnsi" w:hAnsiTheme="majorHAnsi" w:cstheme="majorHAnsi"/>
          <w:sz w:val="22"/>
          <w:szCs w:val="22"/>
        </w:rPr>
        <w:t xml:space="preserve"> kapsamına alınmıştır.</w:t>
      </w:r>
    </w:p>
    <w:p w14:paraId="74CA75B4"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 xml:space="preserve">Demir-çelik Külçe teslimleri 1.5.2022 tarihinden itibaren 7/10 KDV </w:t>
      </w:r>
      <w:proofErr w:type="spellStart"/>
      <w:r w:rsidRPr="0079517F">
        <w:rPr>
          <w:rFonts w:asciiTheme="majorHAnsi" w:hAnsiTheme="majorHAnsi" w:cstheme="majorHAnsi"/>
          <w:sz w:val="22"/>
          <w:szCs w:val="22"/>
        </w:rPr>
        <w:t>tevkifatına</w:t>
      </w:r>
      <w:proofErr w:type="spellEnd"/>
      <w:r w:rsidRPr="0079517F">
        <w:rPr>
          <w:rFonts w:asciiTheme="majorHAnsi" w:hAnsiTheme="majorHAnsi" w:cstheme="majorHAnsi"/>
          <w:sz w:val="22"/>
          <w:szCs w:val="22"/>
        </w:rPr>
        <w:t xml:space="preserve"> tabi tutulacaktır.</w:t>
      </w:r>
    </w:p>
    <w:p w14:paraId="16126EC2"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2-) 5.000 TL olan İade sınırı tutarı 10.000 TL’ye yükseltilmiştir.</w:t>
      </w:r>
    </w:p>
    <w:p w14:paraId="5C2FBF66"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Katma Değer Vergisi Genel Uygulama Tebliği Genelinde Vergi İnceleme Raporu veya YMM Raporu</w:t>
      </w:r>
    </w:p>
    <w:p w14:paraId="2ECE8B5D"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aranmaksızın</w:t>
      </w:r>
      <w:proofErr w:type="gramEnd"/>
      <w:r w:rsidRPr="0079517F">
        <w:rPr>
          <w:rFonts w:asciiTheme="majorHAnsi" w:hAnsiTheme="majorHAnsi" w:cstheme="majorHAnsi"/>
          <w:sz w:val="22"/>
          <w:szCs w:val="22"/>
        </w:rPr>
        <w:t xml:space="preserve"> mahsuben veya nakden gerçekleştirilebilecek İade sınırı tutarı olarak belirlenen 5.000</w:t>
      </w:r>
    </w:p>
    <w:p w14:paraId="44C54A6C"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TL’lik sınır tutar10.000 TL’ye yükseltilmiştir.</w:t>
      </w:r>
    </w:p>
    <w:p w14:paraId="5FC4F0B1" w14:textId="77777777" w:rsidR="00DE5086"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r w:rsidRPr="0079517F">
        <w:rPr>
          <w:rFonts w:asciiTheme="majorHAnsi" w:hAnsiTheme="majorHAnsi" w:cstheme="majorHAnsi"/>
          <w:sz w:val="22"/>
          <w:szCs w:val="22"/>
        </w:rPr>
        <w:t>Düzenleme, 01.05.2022 tarihinden itibaren yapılacak işlemlere ilişkin iade taleplerine uygulanmak</w:t>
      </w:r>
    </w:p>
    <w:p w14:paraId="5BD8B4FE" w14:textId="21529FE0" w:rsidR="003B6C79" w:rsidRPr="0079517F" w:rsidRDefault="00DE5086" w:rsidP="00DE5086">
      <w:pPr>
        <w:tabs>
          <w:tab w:val="left" w:pos="2604"/>
          <w:tab w:val="left" w:pos="2970"/>
        </w:tabs>
        <w:spacing w:line="330" w:lineRule="atLeast"/>
        <w:textAlignment w:val="baseline"/>
        <w:rPr>
          <w:rFonts w:asciiTheme="majorHAnsi" w:hAnsiTheme="majorHAnsi" w:cstheme="majorHAnsi"/>
          <w:sz w:val="22"/>
          <w:szCs w:val="22"/>
        </w:rPr>
      </w:pPr>
      <w:proofErr w:type="gramStart"/>
      <w:r w:rsidRPr="0079517F">
        <w:rPr>
          <w:rFonts w:asciiTheme="majorHAnsi" w:hAnsiTheme="majorHAnsi" w:cstheme="majorHAnsi"/>
          <w:sz w:val="22"/>
          <w:szCs w:val="22"/>
        </w:rPr>
        <w:t>üzere</w:t>
      </w:r>
      <w:proofErr w:type="gramEnd"/>
      <w:r w:rsidRPr="0079517F">
        <w:rPr>
          <w:rFonts w:asciiTheme="majorHAnsi" w:hAnsiTheme="majorHAnsi" w:cstheme="majorHAnsi"/>
          <w:sz w:val="22"/>
          <w:szCs w:val="22"/>
        </w:rPr>
        <w:t xml:space="preserve"> yayımı tarihinde yürürlüğe girmiştir.</w:t>
      </w:r>
    </w:p>
    <w:p w14:paraId="2A434813" w14:textId="77777777" w:rsidR="003B6C79" w:rsidRDefault="003B6C79" w:rsidP="009E76F9">
      <w:pPr>
        <w:tabs>
          <w:tab w:val="left" w:pos="2604"/>
          <w:tab w:val="left" w:pos="2970"/>
        </w:tabs>
        <w:spacing w:line="330" w:lineRule="atLeast"/>
        <w:textAlignment w:val="baseline"/>
        <w:rPr>
          <w:b/>
          <w:bCs/>
        </w:rPr>
      </w:pPr>
    </w:p>
    <w:p w14:paraId="661A90E7" w14:textId="3BAB009D" w:rsidR="009E76F9" w:rsidRDefault="000E4A96" w:rsidP="009E76F9">
      <w:pPr>
        <w:tabs>
          <w:tab w:val="left" w:pos="2604"/>
          <w:tab w:val="left" w:pos="2970"/>
        </w:tabs>
        <w:spacing w:line="330" w:lineRule="atLeast"/>
        <w:textAlignment w:val="baseline"/>
        <w:rPr>
          <w:b/>
          <w:bCs/>
        </w:rPr>
      </w:pPr>
      <w:r>
        <w:rPr>
          <w:b/>
          <w:bCs/>
        </w:rPr>
        <w:t>B</w:t>
      </w:r>
      <w:r w:rsidR="009E76F9" w:rsidRPr="0005394D">
        <w:rPr>
          <w:b/>
          <w:bCs/>
        </w:rPr>
        <w:t>ilgilerinize sunulur.</w:t>
      </w:r>
      <w:r w:rsidR="009E76F9">
        <w:rPr>
          <w:b/>
          <w:bCs/>
        </w:rPr>
        <w:tab/>
      </w:r>
    </w:p>
    <w:p w14:paraId="756E98A9" w14:textId="7D1276EE" w:rsidR="0073672D" w:rsidRDefault="009E76F9" w:rsidP="0073672D">
      <w:pPr>
        <w:tabs>
          <w:tab w:val="left" w:pos="2604"/>
        </w:tabs>
        <w:spacing w:line="330" w:lineRule="atLeast"/>
        <w:textAlignment w:val="baseline"/>
        <w:rPr>
          <w:b/>
          <w:bCs/>
        </w:rPr>
      </w:pPr>
      <w:r w:rsidRPr="0005394D">
        <w:rPr>
          <w:b/>
          <w:bCs/>
        </w:rPr>
        <w:t>S</w:t>
      </w:r>
      <w:r w:rsidRPr="009D4954">
        <w:rPr>
          <w:b/>
          <w:bCs/>
        </w:rPr>
        <w:t>ayg</w:t>
      </w:r>
      <w:r w:rsidR="0073672D">
        <w:rPr>
          <w:b/>
          <w:bCs/>
        </w:rPr>
        <w:t>ılarımızla…</w:t>
      </w:r>
    </w:p>
    <w:sectPr w:rsidR="0073672D"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CC31" w14:textId="77777777" w:rsidR="0073180A" w:rsidRDefault="0073180A" w:rsidP="006A7CD4">
      <w:r>
        <w:separator/>
      </w:r>
    </w:p>
  </w:endnote>
  <w:endnote w:type="continuationSeparator" w:id="0">
    <w:p w14:paraId="41C12010" w14:textId="77777777" w:rsidR="0073180A" w:rsidRDefault="0073180A"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w:t>
    </w:r>
    <w:proofErr w:type="spellStart"/>
    <w:r>
      <w:rPr>
        <w:rFonts w:ascii="Calibri" w:hAnsi="Calibri"/>
        <w:color w:val="2E74B5"/>
        <w:sz w:val="22"/>
        <w:szCs w:val="22"/>
      </w:rPr>
      <w:t>Çobançeşme</w:t>
    </w:r>
    <w:proofErr w:type="spellEnd"/>
    <w:r>
      <w:rPr>
        <w:rFonts w:ascii="Calibri" w:hAnsi="Calibri"/>
        <w:color w:val="2E74B5"/>
        <w:sz w:val="22"/>
        <w:szCs w:val="22"/>
      </w:rPr>
      <w:t xml:space="preserve"> E-5 </w:t>
    </w:r>
    <w:proofErr w:type="spellStart"/>
    <w:r>
      <w:rPr>
        <w:rFonts w:ascii="Calibri" w:hAnsi="Calibri"/>
        <w:color w:val="2E74B5"/>
        <w:sz w:val="22"/>
        <w:szCs w:val="22"/>
      </w:rPr>
      <w:t>Yanyol</w:t>
    </w:r>
    <w:proofErr w:type="spellEnd"/>
    <w:r>
      <w:rPr>
        <w:rFonts w:ascii="Calibri" w:hAnsi="Calibri"/>
        <w:color w:val="2E74B5"/>
        <w:sz w:val="22"/>
        <w:szCs w:val="22"/>
      </w:rPr>
      <w:t xml:space="preserve">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ECAE" w14:textId="77777777" w:rsidR="0073180A" w:rsidRDefault="0073180A" w:rsidP="006A7CD4">
      <w:r>
        <w:separator/>
      </w:r>
    </w:p>
  </w:footnote>
  <w:footnote w:type="continuationSeparator" w:id="0">
    <w:p w14:paraId="5B838368" w14:textId="77777777" w:rsidR="0073180A" w:rsidRDefault="0073180A"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5"/>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0"/>
  </w:num>
  <w:num w:numId="7" w16cid:durableId="55320363">
    <w:abstractNumId w:val="17"/>
  </w:num>
  <w:num w:numId="8" w16cid:durableId="62990709">
    <w:abstractNumId w:val="11"/>
  </w:num>
  <w:num w:numId="9" w16cid:durableId="910231745">
    <w:abstractNumId w:val="3"/>
  </w:num>
  <w:num w:numId="10" w16cid:durableId="414782825">
    <w:abstractNumId w:val="27"/>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0"/>
  </w:num>
  <w:num w:numId="14" w16cid:durableId="38743444">
    <w:abstractNumId w:val="10"/>
  </w:num>
  <w:num w:numId="15" w16cid:durableId="470556767">
    <w:abstractNumId w:val="26"/>
  </w:num>
  <w:num w:numId="16" w16cid:durableId="137067929">
    <w:abstractNumId w:val="6"/>
  </w:num>
  <w:num w:numId="17" w16cid:durableId="200167590">
    <w:abstractNumId w:val="4"/>
  </w:num>
  <w:num w:numId="18" w16cid:durableId="590700026">
    <w:abstractNumId w:val="16"/>
  </w:num>
  <w:num w:numId="19" w16cid:durableId="280767537">
    <w:abstractNumId w:val="28"/>
  </w:num>
  <w:num w:numId="20" w16cid:durableId="1055204585">
    <w:abstractNumId w:val="5"/>
  </w:num>
  <w:num w:numId="21" w16cid:durableId="1193496218">
    <w:abstractNumId w:val="21"/>
  </w:num>
  <w:num w:numId="22" w16cid:durableId="1328365093">
    <w:abstractNumId w:val="15"/>
  </w:num>
  <w:num w:numId="23" w16cid:durableId="103308979">
    <w:abstractNumId w:val="0"/>
  </w:num>
  <w:num w:numId="24" w16cid:durableId="1202861779">
    <w:abstractNumId w:val="33"/>
  </w:num>
  <w:num w:numId="25" w16cid:durableId="1814373942">
    <w:abstractNumId w:val="18"/>
  </w:num>
  <w:num w:numId="26" w16cid:durableId="884485920">
    <w:abstractNumId w:val="34"/>
  </w:num>
  <w:num w:numId="27" w16cid:durableId="919095957">
    <w:abstractNumId w:val="14"/>
  </w:num>
  <w:num w:numId="28" w16cid:durableId="2072149546">
    <w:abstractNumId w:val="12"/>
    <w:lvlOverride w:ilvl="0">
      <w:startOverride w:val="1"/>
    </w:lvlOverride>
  </w:num>
  <w:num w:numId="29" w16cid:durableId="441652100">
    <w:abstractNumId w:val="22"/>
  </w:num>
  <w:num w:numId="30" w16cid:durableId="1631394910">
    <w:abstractNumId w:val="31"/>
  </w:num>
  <w:num w:numId="31" w16cid:durableId="215625413">
    <w:abstractNumId w:val="2"/>
  </w:num>
  <w:num w:numId="32" w16cid:durableId="1359695221">
    <w:abstractNumId w:val="24"/>
  </w:num>
  <w:num w:numId="33" w16cid:durableId="497114283">
    <w:abstractNumId w:val="23"/>
  </w:num>
  <w:num w:numId="34" w16cid:durableId="1631394311">
    <w:abstractNumId w:val="29"/>
  </w:num>
  <w:num w:numId="35" w16cid:durableId="1461192928">
    <w:abstractNumId w:val="32"/>
  </w:num>
  <w:num w:numId="36" w16cid:durableId="1158812207">
    <w:abstractNumId w:val="19"/>
  </w:num>
  <w:num w:numId="37" w16cid:durableId="4950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75C9"/>
    <w:rsid w:val="00064834"/>
    <w:rsid w:val="000673E0"/>
    <w:rsid w:val="00067483"/>
    <w:rsid w:val="00077057"/>
    <w:rsid w:val="00081FDE"/>
    <w:rsid w:val="000830A5"/>
    <w:rsid w:val="00083537"/>
    <w:rsid w:val="00087B4F"/>
    <w:rsid w:val="000931EE"/>
    <w:rsid w:val="000A113D"/>
    <w:rsid w:val="000A3516"/>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5379B"/>
    <w:rsid w:val="00156F72"/>
    <w:rsid w:val="00166AD0"/>
    <w:rsid w:val="00170933"/>
    <w:rsid w:val="00173778"/>
    <w:rsid w:val="001811B2"/>
    <w:rsid w:val="0018138F"/>
    <w:rsid w:val="00182C0C"/>
    <w:rsid w:val="00187380"/>
    <w:rsid w:val="00192085"/>
    <w:rsid w:val="001943B9"/>
    <w:rsid w:val="00195B09"/>
    <w:rsid w:val="001960D3"/>
    <w:rsid w:val="00196BC3"/>
    <w:rsid w:val="001A2DBE"/>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B4046"/>
    <w:rsid w:val="002B57F1"/>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18"/>
    <w:rsid w:val="00310931"/>
    <w:rsid w:val="00312E70"/>
    <w:rsid w:val="00313EDA"/>
    <w:rsid w:val="00316ACB"/>
    <w:rsid w:val="003207CA"/>
    <w:rsid w:val="00321AF2"/>
    <w:rsid w:val="00324D59"/>
    <w:rsid w:val="00340B9C"/>
    <w:rsid w:val="0034417F"/>
    <w:rsid w:val="00350C8A"/>
    <w:rsid w:val="00352BEA"/>
    <w:rsid w:val="00353E77"/>
    <w:rsid w:val="003567D4"/>
    <w:rsid w:val="00356BE8"/>
    <w:rsid w:val="00361335"/>
    <w:rsid w:val="00366978"/>
    <w:rsid w:val="0036786C"/>
    <w:rsid w:val="00373527"/>
    <w:rsid w:val="00376B57"/>
    <w:rsid w:val="003813AE"/>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46B5"/>
    <w:rsid w:val="003E598C"/>
    <w:rsid w:val="003E6F59"/>
    <w:rsid w:val="003E78B9"/>
    <w:rsid w:val="003F37EF"/>
    <w:rsid w:val="00400178"/>
    <w:rsid w:val="00401129"/>
    <w:rsid w:val="0040189A"/>
    <w:rsid w:val="004108B9"/>
    <w:rsid w:val="00410F56"/>
    <w:rsid w:val="004158C4"/>
    <w:rsid w:val="004202A4"/>
    <w:rsid w:val="00421040"/>
    <w:rsid w:val="00421873"/>
    <w:rsid w:val="00422AFD"/>
    <w:rsid w:val="00422B21"/>
    <w:rsid w:val="004244A0"/>
    <w:rsid w:val="00431A93"/>
    <w:rsid w:val="00432A87"/>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C02"/>
    <w:rsid w:val="00570B49"/>
    <w:rsid w:val="005721DD"/>
    <w:rsid w:val="005764B7"/>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7560"/>
    <w:rsid w:val="0063740C"/>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73E8"/>
    <w:rsid w:val="007634B7"/>
    <w:rsid w:val="007636B5"/>
    <w:rsid w:val="007637D7"/>
    <w:rsid w:val="00764D77"/>
    <w:rsid w:val="007743F9"/>
    <w:rsid w:val="007772C8"/>
    <w:rsid w:val="007812E4"/>
    <w:rsid w:val="00784DC1"/>
    <w:rsid w:val="007852FA"/>
    <w:rsid w:val="0078631A"/>
    <w:rsid w:val="0079517F"/>
    <w:rsid w:val="00795C2B"/>
    <w:rsid w:val="007A06E5"/>
    <w:rsid w:val="007A2606"/>
    <w:rsid w:val="007A4DD8"/>
    <w:rsid w:val="007A70C7"/>
    <w:rsid w:val="007B11A6"/>
    <w:rsid w:val="007C3E2C"/>
    <w:rsid w:val="007D7BE1"/>
    <w:rsid w:val="007E092B"/>
    <w:rsid w:val="007E42B9"/>
    <w:rsid w:val="007F0373"/>
    <w:rsid w:val="007F0D2E"/>
    <w:rsid w:val="00801AD8"/>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906F72"/>
    <w:rsid w:val="009146F7"/>
    <w:rsid w:val="009206A3"/>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109"/>
    <w:rsid w:val="00993F54"/>
    <w:rsid w:val="0099719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71DCF"/>
    <w:rsid w:val="00A728F0"/>
    <w:rsid w:val="00A81213"/>
    <w:rsid w:val="00A82EF7"/>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F55"/>
    <w:rsid w:val="00B53E39"/>
    <w:rsid w:val="00B54FFD"/>
    <w:rsid w:val="00B552E1"/>
    <w:rsid w:val="00B62692"/>
    <w:rsid w:val="00B654D2"/>
    <w:rsid w:val="00B65B4A"/>
    <w:rsid w:val="00B713B2"/>
    <w:rsid w:val="00B74855"/>
    <w:rsid w:val="00B847B5"/>
    <w:rsid w:val="00B862CB"/>
    <w:rsid w:val="00B9098C"/>
    <w:rsid w:val="00B9462C"/>
    <w:rsid w:val="00B952A1"/>
    <w:rsid w:val="00B96C70"/>
    <w:rsid w:val="00BA072F"/>
    <w:rsid w:val="00BA19DD"/>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72C"/>
    <w:rsid w:val="00CF085C"/>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798A"/>
    <w:rsid w:val="00D456CA"/>
    <w:rsid w:val="00D45F86"/>
    <w:rsid w:val="00D46688"/>
    <w:rsid w:val="00D53B10"/>
    <w:rsid w:val="00D6079A"/>
    <w:rsid w:val="00D62DF9"/>
    <w:rsid w:val="00D63336"/>
    <w:rsid w:val="00D63D2A"/>
    <w:rsid w:val="00D74995"/>
    <w:rsid w:val="00D76A77"/>
    <w:rsid w:val="00D82146"/>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4504"/>
    <w:rsid w:val="00EB4E17"/>
    <w:rsid w:val="00EB7A7D"/>
    <w:rsid w:val="00EC0991"/>
    <w:rsid w:val="00EC4A4D"/>
    <w:rsid w:val="00ED0C7E"/>
    <w:rsid w:val="00ED0F69"/>
    <w:rsid w:val="00ED7AD7"/>
    <w:rsid w:val="00EE0BB4"/>
    <w:rsid w:val="00EE1E48"/>
    <w:rsid w:val="00EE5838"/>
    <w:rsid w:val="00EE679E"/>
    <w:rsid w:val="00EE798A"/>
    <w:rsid w:val="00EF061B"/>
    <w:rsid w:val="00EF3BBF"/>
    <w:rsid w:val="00EF6FB8"/>
    <w:rsid w:val="00F06969"/>
    <w:rsid w:val="00F07552"/>
    <w:rsid w:val="00F10509"/>
    <w:rsid w:val="00F17CCD"/>
    <w:rsid w:val="00F26122"/>
    <w:rsid w:val="00F26B1B"/>
    <w:rsid w:val="00F32354"/>
    <w:rsid w:val="00F3312E"/>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2186</Words>
  <Characters>12462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2021-10-04T09:09:00Z</cp:lastPrinted>
  <dcterms:created xsi:type="dcterms:W3CDTF">2022-04-26T12:56:00Z</dcterms:created>
  <dcterms:modified xsi:type="dcterms:W3CDTF">2022-04-26T13:07:00Z</dcterms:modified>
</cp:coreProperties>
</file>