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6"/>
        <w:tblW w:w="9594"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D848E2" w:rsidRPr="00AD258C" w14:paraId="4ACBB926" w14:textId="77777777" w:rsidTr="00D848E2">
        <w:trPr>
          <w:trHeight w:val="468"/>
        </w:trPr>
        <w:tc>
          <w:tcPr>
            <w:tcW w:w="9594" w:type="dxa"/>
            <w:gridSpan w:val="2"/>
            <w:shd w:val="clear" w:color="auto" w:fill="E2EFD9" w:themeFill="accent6" w:themeFillTint="33"/>
            <w:tcMar>
              <w:top w:w="85" w:type="dxa"/>
            </w:tcMar>
          </w:tcPr>
          <w:p w14:paraId="701E05A7"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D848E2" w:rsidRPr="00664B38" w14:paraId="13A9A1B7" w14:textId="77777777" w:rsidTr="00D848E2">
        <w:trPr>
          <w:trHeight w:val="311"/>
        </w:trPr>
        <w:tc>
          <w:tcPr>
            <w:tcW w:w="1843" w:type="dxa"/>
            <w:shd w:val="clear" w:color="auto" w:fill="E2EFD9" w:themeFill="accent6" w:themeFillTint="33"/>
            <w:tcMar>
              <w:top w:w="85" w:type="dxa"/>
            </w:tcMar>
            <w:vAlign w:val="center"/>
          </w:tcPr>
          <w:p w14:paraId="048ACCC9"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5BDEF6A9" w14:textId="4768FF93" w:rsidR="00D848E2" w:rsidRPr="00664B38" w:rsidRDefault="005256B1"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r w:rsidR="001B45C9">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r w:rsidR="00D848E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w:t>
            </w:r>
          </w:p>
        </w:tc>
      </w:tr>
      <w:tr w:rsidR="00D848E2" w:rsidRPr="00664B38" w14:paraId="1D25D0AE" w14:textId="77777777" w:rsidTr="00D848E2">
        <w:trPr>
          <w:trHeight w:val="311"/>
        </w:trPr>
        <w:tc>
          <w:tcPr>
            <w:tcW w:w="1843" w:type="dxa"/>
            <w:shd w:val="clear" w:color="auto" w:fill="E2EFD9" w:themeFill="accent6" w:themeFillTint="33"/>
            <w:tcMar>
              <w:top w:w="85" w:type="dxa"/>
            </w:tcMar>
          </w:tcPr>
          <w:p w14:paraId="6DADA7AB"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3A06422F" w14:textId="7A203899" w:rsidR="00D848E2" w:rsidRPr="00664B38" w:rsidRDefault="00D848E2" w:rsidP="00D848E2">
            <w:pPr>
              <w:keepNext/>
              <w:keepLines/>
              <w:spacing w:before="160"/>
              <w:outlineLvl w:val="2"/>
              <w:rPr>
                <w:rFonts w:asciiTheme="majorHAnsi" w:eastAsiaTheme="majorEastAsia" w:hAnsiTheme="majorHAnsi" w:cstheme="majorBidi"/>
                <w:sz w:val="32"/>
                <w:szCs w:val="32"/>
              </w:rPr>
            </w:pP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2292D">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r w:rsidR="005256B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r>
      <w:tr w:rsidR="00D848E2" w:rsidRPr="00CB2165" w14:paraId="7FCF99A0" w14:textId="77777777" w:rsidTr="00D848E2">
        <w:trPr>
          <w:trHeight w:val="349"/>
        </w:trPr>
        <w:tc>
          <w:tcPr>
            <w:tcW w:w="1843" w:type="dxa"/>
            <w:shd w:val="clear" w:color="auto" w:fill="E2EFD9" w:themeFill="accent6" w:themeFillTint="33"/>
            <w:tcMar>
              <w:top w:w="85" w:type="dxa"/>
            </w:tcMar>
          </w:tcPr>
          <w:p w14:paraId="4EC36140"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KONU </w:t>
            </w:r>
          </w:p>
        </w:tc>
        <w:tc>
          <w:tcPr>
            <w:tcW w:w="7751" w:type="dxa"/>
            <w:shd w:val="clear" w:color="auto" w:fill="E2EFD9" w:themeFill="accent6" w:themeFillTint="33"/>
            <w:tcMar>
              <w:top w:w="85" w:type="dxa"/>
            </w:tcMar>
            <w:vAlign w:val="bottom"/>
          </w:tcPr>
          <w:p w14:paraId="3E4BDFA5" w14:textId="17B6A244" w:rsidR="00D848E2" w:rsidRPr="00CB2165" w:rsidRDefault="00BC484B" w:rsidP="00F27B8B">
            <w:pPr>
              <w:tabs>
                <w:tab w:val="left" w:pos="2604"/>
              </w:tabs>
              <w:spacing w:line="330" w:lineRule="atLeast"/>
              <w:textAlignment w:val="baseline"/>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484B">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Bağımsız Denetime Tabi Şirketlerin Belirlenmesine Dair Cumhurbaşkanı Kararının Yayımlanması Hakkında Duyuru</w:t>
            </w:r>
            <w:r>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bl>
    <w:p w14:paraId="47F162AF" w14:textId="7C514E90" w:rsidR="005256B1" w:rsidRPr="00BC484B" w:rsidRDefault="00BC484B" w:rsidP="005256B1">
      <w:pPr>
        <w:tabs>
          <w:tab w:val="left" w:pos="2604"/>
          <w:tab w:val="left" w:pos="2970"/>
        </w:tabs>
        <w:spacing w:line="330" w:lineRule="atLeast"/>
        <w:textAlignment w:val="baseline"/>
        <w:rPr>
          <w:rFonts w:asciiTheme="majorHAnsi" w:hAnsiTheme="majorHAnsi" w:cstheme="majorHAnsi"/>
          <w:b/>
          <w:bCs/>
          <w:sz w:val="22"/>
          <w:szCs w:val="22"/>
        </w:rPr>
      </w:pPr>
      <w:r w:rsidRPr="00BC484B">
        <w:rPr>
          <w:rFonts w:asciiTheme="majorHAnsi" w:hAnsiTheme="majorHAnsi" w:cstheme="majorHAnsi"/>
          <w:b/>
          <w:bCs/>
          <w:sz w:val="22"/>
          <w:szCs w:val="22"/>
        </w:rPr>
        <w:t>BAĞIMSIZ DENETİME TABİ ŞİRKETLERİN BELİRLENMESİNE DAİR CUMHURBAŞKANI KARARININ YAYIMLANMASI HAKKINDA DUYURU</w:t>
      </w:r>
      <w:r>
        <w:rPr>
          <w:rFonts w:asciiTheme="majorHAnsi" w:hAnsiTheme="majorHAnsi" w:cstheme="majorHAnsi"/>
          <w:b/>
          <w:bCs/>
          <w:sz w:val="22"/>
          <w:szCs w:val="22"/>
        </w:rPr>
        <w:t>.</w:t>
      </w:r>
    </w:p>
    <w:p w14:paraId="1D8B6B93" w14:textId="07C4174F" w:rsidR="005256B1" w:rsidRPr="00BC484B" w:rsidRDefault="005256B1" w:rsidP="005256B1">
      <w:pPr>
        <w:tabs>
          <w:tab w:val="left" w:pos="2604"/>
          <w:tab w:val="left" w:pos="2970"/>
        </w:tabs>
        <w:spacing w:line="330" w:lineRule="atLeast"/>
        <w:textAlignment w:val="baseline"/>
        <w:rPr>
          <w:rFonts w:asciiTheme="majorHAnsi" w:hAnsiTheme="majorHAnsi" w:cstheme="majorHAnsi"/>
          <w:b/>
          <w:bCs/>
          <w:sz w:val="22"/>
          <w:szCs w:val="22"/>
        </w:rPr>
      </w:pPr>
      <w:r w:rsidRPr="00BC484B">
        <w:rPr>
          <w:rFonts w:asciiTheme="majorHAnsi" w:hAnsiTheme="majorHAnsi" w:cstheme="majorHAnsi"/>
          <w:b/>
          <w:bCs/>
          <w:sz w:val="22"/>
          <w:szCs w:val="22"/>
        </w:rPr>
        <w:t xml:space="preserve">30/11/2022 tarihli ve 32029 sayılı Resmî </w:t>
      </w:r>
      <w:proofErr w:type="spellStart"/>
      <w:r w:rsidRPr="00BC484B">
        <w:rPr>
          <w:rFonts w:asciiTheme="majorHAnsi" w:hAnsiTheme="majorHAnsi" w:cstheme="majorHAnsi"/>
          <w:b/>
          <w:bCs/>
          <w:sz w:val="22"/>
          <w:szCs w:val="22"/>
        </w:rPr>
        <w:t>Gazete’de</w:t>
      </w:r>
      <w:proofErr w:type="spellEnd"/>
      <w:r w:rsidRPr="00BC484B">
        <w:rPr>
          <w:rFonts w:asciiTheme="majorHAnsi" w:hAnsiTheme="majorHAnsi" w:cstheme="majorHAnsi"/>
          <w:b/>
          <w:bCs/>
          <w:sz w:val="22"/>
          <w:szCs w:val="22"/>
        </w:rPr>
        <w:t xml:space="preserve"> yayımlanan 6434 sayılı Cumhurbaşkanı Kararı uyarınca;</w:t>
      </w:r>
    </w:p>
    <w:p w14:paraId="08AAB561" w14:textId="77777777" w:rsidR="005256B1" w:rsidRPr="005256B1" w:rsidRDefault="005256B1" w:rsidP="005256B1">
      <w:pPr>
        <w:tabs>
          <w:tab w:val="left" w:pos="2604"/>
          <w:tab w:val="left" w:pos="2970"/>
        </w:tabs>
        <w:spacing w:line="330" w:lineRule="atLeast"/>
        <w:textAlignment w:val="baseline"/>
        <w:rPr>
          <w:rFonts w:asciiTheme="majorHAnsi" w:hAnsiTheme="majorHAnsi" w:cstheme="majorHAnsi"/>
          <w:sz w:val="22"/>
          <w:szCs w:val="22"/>
        </w:rPr>
      </w:pPr>
    </w:p>
    <w:p w14:paraId="17FD0EF3" w14:textId="77777777" w:rsidR="005256B1" w:rsidRPr="00BC484B" w:rsidRDefault="005256B1" w:rsidP="005256B1">
      <w:pPr>
        <w:tabs>
          <w:tab w:val="left" w:pos="2604"/>
          <w:tab w:val="left" w:pos="2970"/>
        </w:tabs>
        <w:spacing w:line="330" w:lineRule="atLeast"/>
        <w:textAlignment w:val="baseline"/>
        <w:rPr>
          <w:rFonts w:asciiTheme="majorHAnsi" w:hAnsiTheme="majorHAnsi" w:cstheme="majorHAnsi"/>
          <w:b/>
          <w:bCs/>
          <w:sz w:val="22"/>
          <w:szCs w:val="22"/>
        </w:rPr>
      </w:pPr>
      <w:r w:rsidRPr="00BC484B">
        <w:rPr>
          <w:rFonts w:asciiTheme="majorHAnsi" w:hAnsiTheme="majorHAnsi" w:cstheme="majorHAnsi"/>
          <w:b/>
          <w:bCs/>
          <w:sz w:val="22"/>
          <w:szCs w:val="22"/>
        </w:rPr>
        <w:t>● Sermaye piyasası araçları bir borsada veya teşkilatlanmış diğer piyasalarda işlem görmeyen ancak 6/12/2012 tarihli ve 6362 sayılı Sermaye Piyasası Kanunu kapsamında halka açık sayılan şirketler için eşik değerler aktif toplamı, yıllık net satış hasılatı ve çalışan sayısı bakımından sırasıyla 30 milyon TL, 40 milyon TL, 50 kişi olarak,</w:t>
      </w:r>
    </w:p>
    <w:p w14:paraId="62334968" w14:textId="77777777" w:rsidR="005256B1" w:rsidRPr="00BC484B" w:rsidRDefault="005256B1" w:rsidP="005256B1">
      <w:pPr>
        <w:tabs>
          <w:tab w:val="left" w:pos="2604"/>
          <w:tab w:val="left" w:pos="2970"/>
        </w:tabs>
        <w:spacing w:line="330" w:lineRule="atLeast"/>
        <w:textAlignment w:val="baseline"/>
        <w:rPr>
          <w:rFonts w:asciiTheme="majorHAnsi" w:hAnsiTheme="majorHAnsi" w:cstheme="majorHAnsi"/>
          <w:b/>
          <w:bCs/>
          <w:sz w:val="22"/>
          <w:szCs w:val="22"/>
        </w:rPr>
      </w:pPr>
    </w:p>
    <w:p w14:paraId="6493FF68" w14:textId="77777777" w:rsidR="005256B1" w:rsidRPr="00BC484B" w:rsidRDefault="005256B1" w:rsidP="005256B1">
      <w:pPr>
        <w:tabs>
          <w:tab w:val="left" w:pos="2604"/>
          <w:tab w:val="left" w:pos="2970"/>
        </w:tabs>
        <w:spacing w:line="330" w:lineRule="atLeast"/>
        <w:textAlignment w:val="baseline"/>
        <w:rPr>
          <w:rFonts w:asciiTheme="majorHAnsi" w:hAnsiTheme="majorHAnsi" w:cstheme="majorHAnsi"/>
          <w:b/>
          <w:bCs/>
          <w:sz w:val="22"/>
          <w:szCs w:val="22"/>
        </w:rPr>
      </w:pPr>
      <w:r w:rsidRPr="00BC484B">
        <w:rPr>
          <w:rFonts w:asciiTheme="majorHAnsi" w:hAnsiTheme="majorHAnsi" w:cstheme="majorHAnsi"/>
          <w:b/>
          <w:bCs/>
          <w:sz w:val="22"/>
          <w:szCs w:val="22"/>
        </w:rPr>
        <w:t>● Ekli (II) sayılı listede belirtilen şirketler için eşik değerler aktif toplamı, yıllık net satış hasılatı ve çalışan sayısı bakımından sırasıyla 60 milyon TL, 80 milyon TL, 100 kişi olarak,</w:t>
      </w:r>
    </w:p>
    <w:p w14:paraId="1CBA36D0" w14:textId="77777777" w:rsidR="005256B1" w:rsidRPr="00BC484B" w:rsidRDefault="005256B1" w:rsidP="005256B1">
      <w:pPr>
        <w:tabs>
          <w:tab w:val="left" w:pos="2604"/>
          <w:tab w:val="left" w:pos="2970"/>
        </w:tabs>
        <w:spacing w:line="330" w:lineRule="atLeast"/>
        <w:textAlignment w:val="baseline"/>
        <w:rPr>
          <w:rFonts w:asciiTheme="majorHAnsi" w:hAnsiTheme="majorHAnsi" w:cstheme="majorHAnsi"/>
          <w:b/>
          <w:bCs/>
          <w:sz w:val="22"/>
          <w:szCs w:val="22"/>
        </w:rPr>
      </w:pPr>
    </w:p>
    <w:p w14:paraId="2ED590F8" w14:textId="77777777" w:rsidR="005256B1" w:rsidRPr="00BC484B" w:rsidRDefault="005256B1" w:rsidP="005256B1">
      <w:pPr>
        <w:tabs>
          <w:tab w:val="left" w:pos="2604"/>
          <w:tab w:val="left" w:pos="2970"/>
        </w:tabs>
        <w:spacing w:line="330" w:lineRule="atLeast"/>
        <w:textAlignment w:val="baseline"/>
        <w:rPr>
          <w:rFonts w:asciiTheme="majorHAnsi" w:hAnsiTheme="majorHAnsi" w:cstheme="majorHAnsi"/>
          <w:b/>
          <w:bCs/>
          <w:sz w:val="22"/>
          <w:szCs w:val="22"/>
        </w:rPr>
      </w:pPr>
      <w:r w:rsidRPr="00BC484B">
        <w:rPr>
          <w:rFonts w:asciiTheme="majorHAnsi" w:hAnsiTheme="majorHAnsi" w:cstheme="majorHAnsi"/>
          <w:b/>
          <w:bCs/>
          <w:sz w:val="22"/>
          <w:szCs w:val="22"/>
        </w:rPr>
        <w:t>● Yukarıda belirtilenler kapsamında olmayan şirketler için eşik değerler aktif toplamı, yıllık net satış hasılatı ve çalışan sayısı bakımından sırasıyla 75 milyon TL, 150 milyon TL, 150 kişi olarak</w:t>
      </w:r>
    </w:p>
    <w:p w14:paraId="522757E7" w14:textId="77777777" w:rsidR="005256B1" w:rsidRPr="00BC484B" w:rsidRDefault="005256B1" w:rsidP="005256B1">
      <w:pPr>
        <w:tabs>
          <w:tab w:val="left" w:pos="2604"/>
          <w:tab w:val="left" w:pos="2970"/>
        </w:tabs>
        <w:spacing w:line="330" w:lineRule="atLeast"/>
        <w:textAlignment w:val="baseline"/>
        <w:rPr>
          <w:rFonts w:asciiTheme="majorHAnsi" w:hAnsiTheme="majorHAnsi" w:cstheme="majorHAnsi"/>
          <w:b/>
          <w:bCs/>
          <w:sz w:val="22"/>
          <w:szCs w:val="22"/>
        </w:rPr>
      </w:pPr>
    </w:p>
    <w:p w14:paraId="4A6422A4" w14:textId="77777777" w:rsidR="005256B1" w:rsidRPr="00BC484B" w:rsidRDefault="005256B1" w:rsidP="005256B1">
      <w:pPr>
        <w:tabs>
          <w:tab w:val="left" w:pos="2604"/>
          <w:tab w:val="left" w:pos="2970"/>
        </w:tabs>
        <w:spacing w:line="330" w:lineRule="atLeast"/>
        <w:textAlignment w:val="baseline"/>
        <w:rPr>
          <w:rFonts w:asciiTheme="majorHAnsi" w:hAnsiTheme="majorHAnsi" w:cstheme="majorHAnsi"/>
          <w:b/>
          <w:bCs/>
          <w:sz w:val="22"/>
          <w:szCs w:val="22"/>
        </w:rPr>
      </w:pPr>
      <w:r w:rsidRPr="00BC484B">
        <w:rPr>
          <w:rFonts w:asciiTheme="majorHAnsi" w:hAnsiTheme="majorHAnsi" w:cstheme="majorHAnsi"/>
          <w:b/>
          <w:bCs/>
          <w:sz w:val="22"/>
          <w:szCs w:val="22"/>
        </w:rPr>
        <w:t>değiştirilmiştir.</w:t>
      </w:r>
    </w:p>
    <w:p w14:paraId="7E91D2BA" w14:textId="77777777" w:rsidR="005256B1" w:rsidRPr="005256B1" w:rsidRDefault="005256B1" w:rsidP="005256B1">
      <w:pPr>
        <w:tabs>
          <w:tab w:val="left" w:pos="2604"/>
          <w:tab w:val="left" w:pos="2970"/>
        </w:tabs>
        <w:spacing w:line="330" w:lineRule="atLeast"/>
        <w:textAlignment w:val="baseline"/>
        <w:rPr>
          <w:rFonts w:asciiTheme="majorHAnsi" w:hAnsiTheme="majorHAnsi" w:cstheme="majorHAnsi"/>
          <w:sz w:val="22"/>
          <w:szCs w:val="22"/>
        </w:rPr>
      </w:pPr>
    </w:p>
    <w:p w14:paraId="3B4E3204" w14:textId="77777777" w:rsidR="005256B1" w:rsidRPr="005256B1" w:rsidRDefault="005256B1" w:rsidP="005256B1">
      <w:pPr>
        <w:tabs>
          <w:tab w:val="left" w:pos="2604"/>
          <w:tab w:val="left" w:pos="2970"/>
        </w:tabs>
        <w:spacing w:line="330" w:lineRule="atLeast"/>
        <w:textAlignment w:val="baseline"/>
        <w:rPr>
          <w:rFonts w:asciiTheme="majorHAnsi" w:hAnsiTheme="majorHAnsi" w:cstheme="majorHAnsi"/>
          <w:sz w:val="22"/>
          <w:szCs w:val="22"/>
        </w:rPr>
      </w:pPr>
      <w:r w:rsidRPr="005256B1">
        <w:rPr>
          <w:rFonts w:asciiTheme="majorHAnsi" w:hAnsiTheme="majorHAnsi" w:cstheme="majorHAnsi"/>
          <w:sz w:val="22"/>
          <w:szCs w:val="22"/>
        </w:rPr>
        <w:t>Öte yandan, yayımlanan Cumhurbaşkanı Kararıyla;</w:t>
      </w:r>
    </w:p>
    <w:p w14:paraId="41E19473" w14:textId="77777777" w:rsidR="005256B1" w:rsidRPr="005256B1" w:rsidRDefault="005256B1" w:rsidP="005256B1">
      <w:pPr>
        <w:tabs>
          <w:tab w:val="left" w:pos="2604"/>
          <w:tab w:val="left" w:pos="2970"/>
        </w:tabs>
        <w:spacing w:line="330" w:lineRule="atLeast"/>
        <w:textAlignment w:val="baseline"/>
        <w:rPr>
          <w:rFonts w:asciiTheme="majorHAnsi" w:hAnsiTheme="majorHAnsi" w:cstheme="majorHAnsi"/>
          <w:sz w:val="22"/>
          <w:szCs w:val="22"/>
        </w:rPr>
      </w:pPr>
    </w:p>
    <w:p w14:paraId="0608E72F" w14:textId="77777777" w:rsidR="005256B1" w:rsidRPr="005256B1" w:rsidRDefault="005256B1" w:rsidP="005256B1">
      <w:pPr>
        <w:tabs>
          <w:tab w:val="left" w:pos="2604"/>
          <w:tab w:val="left" w:pos="2970"/>
        </w:tabs>
        <w:spacing w:line="330" w:lineRule="atLeast"/>
        <w:textAlignment w:val="baseline"/>
        <w:rPr>
          <w:rFonts w:asciiTheme="majorHAnsi" w:hAnsiTheme="majorHAnsi" w:cstheme="majorHAnsi"/>
          <w:sz w:val="22"/>
          <w:szCs w:val="22"/>
        </w:rPr>
      </w:pPr>
      <w:r w:rsidRPr="005256B1">
        <w:rPr>
          <w:rFonts w:asciiTheme="majorHAnsi" w:hAnsiTheme="majorHAnsi" w:cstheme="majorHAnsi"/>
          <w:sz w:val="22"/>
          <w:szCs w:val="22"/>
        </w:rPr>
        <w:t>Tasarruf finansman şirketleri Karara ekli (I) sayılı listeye eklenmiş,</w:t>
      </w:r>
    </w:p>
    <w:p w14:paraId="1E999CAA" w14:textId="77777777" w:rsidR="005256B1" w:rsidRPr="005256B1" w:rsidRDefault="005256B1" w:rsidP="005256B1">
      <w:pPr>
        <w:tabs>
          <w:tab w:val="left" w:pos="2604"/>
          <w:tab w:val="left" w:pos="2970"/>
        </w:tabs>
        <w:spacing w:line="330" w:lineRule="atLeast"/>
        <w:textAlignment w:val="baseline"/>
        <w:rPr>
          <w:rFonts w:asciiTheme="majorHAnsi" w:hAnsiTheme="majorHAnsi" w:cstheme="majorHAnsi"/>
          <w:sz w:val="22"/>
          <w:szCs w:val="22"/>
        </w:rPr>
      </w:pPr>
      <w:r w:rsidRPr="005256B1">
        <w:rPr>
          <w:rFonts w:asciiTheme="majorHAnsi" w:hAnsiTheme="majorHAnsi" w:cstheme="majorHAnsi"/>
          <w:sz w:val="22"/>
          <w:szCs w:val="22"/>
        </w:rPr>
        <w:t>Enerji Piyasası Düzenleme Kurumu’nun düzenlemeleri uyarınca bağımsız denetimden muaf tutulan şirketler Karara ekli (II) sayılı listeden çıkarılmış ve</w:t>
      </w:r>
    </w:p>
    <w:p w14:paraId="41CF8855" w14:textId="061BEE24" w:rsidR="005256B1" w:rsidRPr="005256B1" w:rsidRDefault="005256B1" w:rsidP="005256B1">
      <w:pPr>
        <w:tabs>
          <w:tab w:val="left" w:pos="2604"/>
          <w:tab w:val="left" w:pos="2970"/>
        </w:tabs>
        <w:spacing w:line="330" w:lineRule="atLeast"/>
        <w:textAlignment w:val="baseline"/>
        <w:rPr>
          <w:rFonts w:asciiTheme="majorHAnsi" w:hAnsiTheme="majorHAnsi" w:cstheme="majorHAnsi"/>
          <w:sz w:val="22"/>
          <w:szCs w:val="22"/>
        </w:rPr>
      </w:pPr>
      <w:r w:rsidRPr="005256B1">
        <w:rPr>
          <w:rFonts w:asciiTheme="majorHAnsi" w:hAnsiTheme="majorHAnsi" w:cstheme="majorHAnsi"/>
          <w:sz w:val="22"/>
          <w:szCs w:val="22"/>
        </w:rPr>
        <w:t xml:space="preserve">Bankacılık Düzenleme ve Denetleme Kurulu tarafından 21/11/2012 tarihli ve 6361 sayılı Finansal Kiralama, </w:t>
      </w:r>
      <w:proofErr w:type="spellStart"/>
      <w:r w:rsidRPr="005256B1">
        <w:rPr>
          <w:rFonts w:asciiTheme="majorHAnsi" w:hAnsiTheme="majorHAnsi" w:cstheme="majorHAnsi"/>
          <w:sz w:val="22"/>
          <w:szCs w:val="22"/>
        </w:rPr>
        <w:t>Faktoring</w:t>
      </w:r>
      <w:proofErr w:type="spellEnd"/>
      <w:r w:rsidRPr="005256B1">
        <w:rPr>
          <w:rFonts w:asciiTheme="majorHAnsi" w:hAnsiTheme="majorHAnsi" w:cstheme="majorHAnsi"/>
          <w:sz w:val="22"/>
          <w:szCs w:val="22"/>
        </w:rPr>
        <w:t>, Finansman ve Tasarruf Finansman Şirketleri Kanunu’nun Geçici 7’nci maddesinin dördüncü fıkrası kapsamında tasfiyelerine karar verilen ve tasfiye süreci Tasarruf Mevduatı Sigorta Fonu tarafından atanan tasfiye komisyonlarınca yürütülen tasarruf finansman şirketleri bağımsız denetimden muaf tutulmuştur.</w:t>
      </w:r>
    </w:p>
    <w:p w14:paraId="3FA8F9AB" w14:textId="77777777" w:rsidR="005256B1" w:rsidRPr="00E4316B" w:rsidRDefault="005256B1" w:rsidP="00F27B8B">
      <w:pPr>
        <w:tabs>
          <w:tab w:val="left" w:pos="2604"/>
          <w:tab w:val="left" w:pos="2970"/>
        </w:tabs>
        <w:spacing w:line="330" w:lineRule="atLeast"/>
        <w:textAlignment w:val="baseline"/>
      </w:pPr>
    </w:p>
    <w:p w14:paraId="55232E51" w14:textId="363981ED" w:rsidR="007568BF" w:rsidRPr="00AF4F15" w:rsidRDefault="007568BF" w:rsidP="007568BF">
      <w:pPr>
        <w:tabs>
          <w:tab w:val="left" w:pos="2604"/>
          <w:tab w:val="left" w:pos="2970"/>
        </w:tabs>
        <w:spacing w:line="330" w:lineRule="atLeast"/>
        <w:textAlignment w:val="baseline"/>
        <w:rPr>
          <w:b/>
          <w:bCs/>
        </w:rPr>
      </w:pPr>
      <w:r w:rsidRPr="00AF4F15">
        <w:rPr>
          <w:b/>
          <w:bCs/>
        </w:rPr>
        <w:t>Bilgilerinize sunulur.</w:t>
      </w:r>
      <w:r w:rsidRPr="00AF4F15">
        <w:rPr>
          <w:b/>
          <w:bCs/>
        </w:rPr>
        <w:tab/>
      </w:r>
    </w:p>
    <w:p w14:paraId="59E8D2B3" w14:textId="2F1074F6" w:rsidR="00D36240" w:rsidRPr="00AF4F15" w:rsidRDefault="007568BF">
      <w:pPr>
        <w:tabs>
          <w:tab w:val="left" w:pos="2604"/>
        </w:tabs>
        <w:spacing w:line="330" w:lineRule="atLeast"/>
        <w:textAlignment w:val="baseline"/>
        <w:rPr>
          <w:b/>
          <w:bCs/>
        </w:rPr>
      </w:pPr>
      <w:r w:rsidRPr="00AF4F15">
        <w:rPr>
          <w:b/>
          <w:bCs/>
        </w:rPr>
        <w:t>Saygılarımızla…</w:t>
      </w:r>
    </w:p>
    <w:sectPr w:rsidR="00D36240" w:rsidRPr="00AF4F15"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5D611" w14:textId="77777777" w:rsidR="00382AD8" w:rsidRDefault="00382AD8" w:rsidP="006A7CD4">
      <w:r>
        <w:separator/>
      </w:r>
    </w:p>
  </w:endnote>
  <w:endnote w:type="continuationSeparator" w:id="0">
    <w:p w14:paraId="255E0AF8" w14:textId="77777777" w:rsidR="00382AD8" w:rsidRDefault="00382AD8"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 xml:space="preserve">Ataköy 7-8-9-10. Kısım Mah. Çobançeşme E-5 Yanyol Cad. No:20 Ataköy </w:t>
    </w:r>
    <w:proofErr w:type="spellStart"/>
    <w:r>
      <w:rPr>
        <w:rFonts w:ascii="Calibri" w:hAnsi="Calibri"/>
        <w:color w:val="2E74B5"/>
        <w:sz w:val="22"/>
        <w:szCs w:val="22"/>
      </w:rPr>
      <w:t>Towers</w:t>
    </w:r>
    <w:proofErr w:type="spellEnd"/>
    <w:r>
      <w:rPr>
        <w:rFonts w:ascii="Calibri" w:hAnsi="Calibri"/>
        <w:color w:val="2E74B5"/>
        <w:sz w:val="22"/>
        <w:szCs w:val="22"/>
      </w:rPr>
      <w:t xml:space="preserve">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proofErr w:type="spellStart"/>
    <w:r>
      <w:rPr>
        <w:rFonts w:ascii="Calibri" w:hAnsi="Calibri"/>
        <w:b/>
        <w:bCs/>
        <w:color w:val="2E74B5"/>
        <w:sz w:val="22"/>
        <w:szCs w:val="22"/>
        <w:u w:val="single"/>
      </w:rPr>
      <w:t>Fax</w:t>
    </w:r>
    <w:proofErr w:type="spellEnd"/>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BA792" w14:textId="77777777" w:rsidR="00382AD8" w:rsidRDefault="00382AD8" w:rsidP="006A7CD4">
      <w:r>
        <w:separator/>
      </w:r>
    </w:p>
  </w:footnote>
  <w:footnote w:type="continuationSeparator" w:id="0">
    <w:p w14:paraId="2901172E" w14:textId="77777777" w:rsidR="00382AD8" w:rsidRDefault="00382AD8"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1"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3"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B7904E6"/>
    <w:multiLevelType w:val="hybridMultilevel"/>
    <w:tmpl w:val="20D63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6"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7"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20"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4"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5"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num w:numId="1" w16cid:durableId="182861186">
    <w:abstractNumId w:val="26"/>
  </w:num>
  <w:num w:numId="2" w16cid:durableId="1188058215">
    <w:abstractNumId w:val="13"/>
  </w:num>
  <w:num w:numId="3" w16cid:durableId="558519592">
    <w:abstractNumId w:val="7"/>
  </w:num>
  <w:num w:numId="4" w16cid:durableId="453256744">
    <w:abstractNumId w:val="8"/>
  </w:num>
  <w:num w:numId="5" w16cid:durableId="1595892114">
    <w:abstractNumId w:val="12"/>
  </w:num>
  <w:num w:numId="6" w16cid:durableId="899941260">
    <w:abstractNumId w:val="21"/>
  </w:num>
  <w:num w:numId="7" w16cid:durableId="55320363">
    <w:abstractNumId w:val="18"/>
  </w:num>
  <w:num w:numId="8" w16cid:durableId="62990709">
    <w:abstractNumId w:val="11"/>
  </w:num>
  <w:num w:numId="9" w16cid:durableId="910231745">
    <w:abstractNumId w:val="3"/>
  </w:num>
  <w:num w:numId="10" w16cid:durableId="414782825">
    <w:abstractNumId w:val="28"/>
  </w:num>
  <w:num w:numId="11" w16cid:durableId="1883860939">
    <w:abstractNumId w:val="9"/>
  </w:num>
  <w:num w:numId="12" w16cid:durableId="7252964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007203">
    <w:abstractNumId w:val="31"/>
  </w:num>
  <w:num w:numId="14" w16cid:durableId="38743444">
    <w:abstractNumId w:val="10"/>
  </w:num>
  <w:num w:numId="15" w16cid:durableId="470556767">
    <w:abstractNumId w:val="27"/>
  </w:num>
  <w:num w:numId="16" w16cid:durableId="137067929">
    <w:abstractNumId w:val="6"/>
  </w:num>
  <w:num w:numId="17" w16cid:durableId="200167590">
    <w:abstractNumId w:val="4"/>
  </w:num>
  <w:num w:numId="18" w16cid:durableId="590700026">
    <w:abstractNumId w:val="17"/>
  </w:num>
  <w:num w:numId="19" w16cid:durableId="280767537">
    <w:abstractNumId w:val="29"/>
  </w:num>
  <w:num w:numId="20" w16cid:durableId="1055204585">
    <w:abstractNumId w:val="5"/>
  </w:num>
  <w:num w:numId="21" w16cid:durableId="1193496218">
    <w:abstractNumId w:val="22"/>
  </w:num>
  <w:num w:numId="22" w16cid:durableId="1328365093">
    <w:abstractNumId w:val="16"/>
  </w:num>
  <w:num w:numId="23" w16cid:durableId="103308979">
    <w:abstractNumId w:val="0"/>
  </w:num>
  <w:num w:numId="24" w16cid:durableId="1202861779">
    <w:abstractNumId w:val="34"/>
  </w:num>
  <w:num w:numId="25" w16cid:durableId="1814373942">
    <w:abstractNumId w:val="19"/>
  </w:num>
  <w:num w:numId="26" w16cid:durableId="884485920">
    <w:abstractNumId w:val="35"/>
  </w:num>
  <w:num w:numId="27" w16cid:durableId="919095957">
    <w:abstractNumId w:val="15"/>
  </w:num>
  <w:num w:numId="28" w16cid:durableId="2072149546">
    <w:abstractNumId w:val="12"/>
    <w:lvlOverride w:ilvl="0">
      <w:startOverride w:val="1"/>
    </w:lvlOverride>
  </w:num>
  <w:num w:numId="29" w16cid:durableId="441652100">
    <w:abstractNumId w:val="23"/>
  </w:num>
  <w:num w:numId="30" w16cid:durableId="1631394910">
    <w:abstractNumId w:val="32"/>
  </w:num>
  <w:num w:numId="31" w16cid:durableId="215625413">
    <w:abstractNumId w:val="2"/>
  </w:num>
  <w:num w:numId="32" w16cid:durableId="1359695221">
    <w:abstractNumId w:val="25"/>
  </w:num>
  <w:num w:numId="33" w16cid:durableId="497114283">
    <w:abstractNumId w:val="24"/>
  </w:num>
  <w:num w:numId="34" w16cid:durableId="1631394311">
    <w:abstractNumId w:val="30"/>
  </w:num>
  <w:num w:numId="35" w16cid:durableId="1461192928">
    <w:abstractNumId w:val="33"/>
  </w:num>
  <w:num w:numId="36" w16cid:durableId="1158812207">
    <w:abstractNumId w:val="20"/>
  </w:num>
  <w:num w:numId="37" w16cid:durableId="49504799">
    <w:abstractNumId w:val="1"/>
  </w:num>
  <w:num w:numId="38" w16cid:durableId="10377824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39E0"/>
    <w:rsid w:val="00004F5F"/>
    <w:rsid w:val="00005C43"/>
    <w:rsid w:val="000100BD"/>
    <w:rsid w:val="000116E4"/>
    <w:rsid w:val="00011B23"/>
    <w:rsid w:val="00013E16"/>
    <w:rsid w:val="0001417D"/>
    <w:rsid w:val="000166B0"/>
    <w:rsid w:val="00016DBE"/>
    <w:rsid w:val="0002015F"/>
    <w:rsid w:val="00020354"/>
    <w:rsid w:val="000211B4"/>
    <w:rsid w:val="00021455"/>
    <w:rsid w:val="00021B81"/>
    <w:rsid w:val="00024674"/>
    <w:rsid w:val="00025013"/>
    <w:rsid w:val="00031447"/>
    <w:rsid w:val="00032F86"/>
    <w:rsid w:val="00035A96"/>
    <w:rsid w:val="000373A3"/>
    <w:rsid w:val="000424F5"/>
    <w:rsid w:val="00043579"/>
    <w:rsid w:val="00043931"/>
    <w:rsid w:val="0004599B"/>
    <w:rsid w:val="00056CAF"/>
    <w:rsid w:val="000575C9"/>
    <w:rsid w:val="00064834"/>
    <w:rsid w:val="000673E0"/>
    <w:rsid w:val="00067483"/>
    <w:rsid w:val="00077057"/>
    <w:rsid w:val="00081FDE"/>
    <w:rsid w:val="000830A5"/>
    <w:rsid w:val="00083537"/>
    <w:rsid w:val="0008431A"/>
    <w:rsid w:val="00087B4F"/>
    <w:rsid w:val="000902F8"/>
    <w:rsid w:val="000931EE"/>
    <w:rsid w:val="000A113D"/>
    <w:rsid w:val="000A3516"/>
    <w:rsid w:val="000B0A9D"/>
    <w:rsid w:val="000B11A2"/>
    <w:rsid w:val="000B2DC3"/>
    <w:rsid w:val="000B60C6"/>
    <w:rsid w:val="000B60CD"/>
    <w:rsid w:val="000B6587"/>
    <w:rsid w:val="000C01EF"/>
    <w:rsid w:val="000D5CCA"/>
    <w:rsid w:val="000D6E15"/>
    <w:rsid w:val="000E1D2D"/>
    <w:rsid w:val="000E4A96"/>
    <w:rsid w:val="000E6529"/>
    <w:rsid w:val="000F2DEA"/>
    <w:rsid w:val="000F33C3"/>
    <w:rsid w:val="0010072C"/>
    <w:rsid w:val="00100BD4"/>
    <w:rsid w:val="001012C7"/>
    <w:rsid w:val="00105F38"/>
    <w:rsid w:val="001123CC"/>
    <w:rsid w:val="00115CCB"/>
    <w:rsid w:val="001269DE"/>
    <w:rsid w:val="00133239"/>
    <w:rsid w:val="00133BB1"/>
    <w:rsid w:val="00133E41"/>
    <w:rsid w:val="0013549A"/>
    <w:rsid w:val="0015379B"/>
    <w:rsid w:val="001567E8"/>
    <w:rsid w:val="00156F72"/>
    <w:rsid w:val="00166AD0"/>
    <w:rsid w:val="00170933"/>
    <w:rsid w:val="00172DB6"/>
    <w:rsid w:val="00173778"/>
    <w:rsid w:val="001811B2"/>
    <w:rsid w:val="0018138F"/>
    <w:rsid w:val="00182C0C"/>
    <w:rsid w:val="00184C12"/>
    <w:rsid w:val="00187380"/>
    <w:rsid w:val="00192085"/>
    <w:rsid w:val="00194209"/>
    <w:rsid w:val="001943B9"/>
    <w:rsid w:val="00195B09"/>
    <w:rsid w:val="001960D3"/>
    <w:rsid w:val="00196BC3"/>
    <w:rsid w:val="001A2DBE"/>
    <w:rsid w:val="001A39BB"/>
    <w:rsid w:val="001A450E"/>
    <w:rsid w:val="001A455F"/>
    <w:rsid w:val="001A51D5"/>
    <w:rsid w:val="001A7455"/>
    <w:rsid w:val="001B0FB5"/>
    <w:rsid w:val="001B31B8"/>
    <w:rsid w:val="001B45C9"/>
    <w:rsid w:val="001B537B"/>
    <w:rsid w:val="001B6C9F"/>
    <w:rsid w:val="001B6FD5"/>
    <w:rsid w:val="001C25E6"/>
    <w:rsid w:val="001C4314"/>
    <w:rsid w:val="001C71BF"/>
    <w:rsid w:val="001F0455"/>
    <w:rsid w:val="001F22D2"/>
    <w:rsid w:val="001F31AE"/>
    <w:rsid w:val="001F4804"/>
    <w:rsid w:val="00203248"/>
    <w:rsid w:val="00203F69"/>
    <w:rsid w:val="0020521B"/>
    <w:rsid w:val="002052DD"/>
    <w:rsid w:val="00205D35"/>
    <w:rsid w:val="00206C40"/>
    <w:rsid w:val="0021106B"/>
    <w:rsid w:val="00212F4A"/>
    <w:rsid w:val="00220E43"/>
    <w:rsid w:val="002253D5"/>
    <w:rsid w:val="00225F8E"/>
    <w:rsid w:val="00226B84"/>
    <w:rsid w:val="0023510B"/>
    <w:rsid w:val="00235408"/>
    <w:rsid w:val="002354E5"/>
    <w:rsid w:val="00243955"/>
    <w:rsid w:val="0024617D"/>
    <w:rsid w:val="002516D6"/>
    <w:rsid w:val="00263B88"/>
    <w:rsid w:val="00263D27"/>
    <w:rsid w:val="00267C8C"/>
    <w:rsid w:val="00271716"/>
    <w:rsid w:val="002730EB"/>
    <w:rsid w:val="00281B43"/>
    <w:rsid w:val="00281DEA"/>
    <w:rsid w:val="00284332"/>
    <w:rsid w:val="002846D7"/>
    <w:rsid w:val="002856ED"/>
    <w:rsid w:val="0028601A"/>
    <w:rsid w:val="002871E6"/>
    <w:rsid w:val="00287FFC"/>
    <w:rsid w:val="00291364"/>
    <w:rsid w:val="00294181"/>
    <w:rsid w:val="002A26AA"/>
    <w:rsid w:val="002B4046"/>
    <w:rsid w:val="002B57F1"/>
    <w:rsid w:val="002B6879"/>
    <w:rsid w:val="002B7A79"/>
    <w:rsid w:val="002C3CDE"/>
    <w:rsid w:val="002C418E"/>
    <w:rsid w:val="002C5363"/>
    <w:rsid w:val="002D11B2"/>
    <w:rsid w:val="002D123B"/>
    <w:rsid w:val="002E13A9"/>
    <w:rsid w:val="002E4A99"/>
    <w:rsid w:val="002E5B32"/>
    <w:rsid w:val="002E6CCE"/>
    <w:rsid w:val="002F0233"/>
    <w:rsid w:val="002F0991"/>
    <w:rsid w:val="002F1045"/>
    <w:rsid w:val="002F28CC"/>
    <w:rsid w:val="002F3031"/>
    <w:rsid w:val="002F6DBF"/>
    <w:rsid w:val="002F73EC"/>
    <w:rsid w:val="00301772"/>
    <w:rsid w:val="003021B7"/>
    <w:rsid w:val="003023BE"/>
    <w:rsid w:val="00305A2E"/>
    <w:rsid w:val="00310918"/>
    <w:rsid w:val="00310931"/>
    <w:rsid w:val="00312E70"/>
    <w:rsid w:val="00313EDA"/>
    <w:rsid w:val="00316ACB"/>
    <w:rsid w:val="003207CA"/>
    <w:rsid w:val="00321AF2"/>
    <w:rsid w:val="0032434F"/>
    <w:rsid w:val="00324D59"/>
    <w:rsid w:val="00340B9C"/>
    <w:rsid w:val="0034417F"/>
    <w:rsid w:val="00350C8A"/>
    <w:rsid w:val="00352BEA"/>
    <w:rsid w:val="00353E77"/>
    <w:rsid w:val="00356151"/>
    <w:rsid w:val="003567D4"/>
    <w:rsid w:val="00356A24"/>
    <w:rsid w:val="00356BE8"/>
    <w:rsid w:val="00361335"/>
    <w:rsid w:val="00366978"/>
    <w:rsid w:val="00366AED"/>
    <w:rsid w:val="0036786C"/>
    <w:rsid w:val="00373527"/>
    <w:rsid w:val="00376B57"/>
    <w:rsid w:val="003813AE"/>
    <w:rsid w:val="00382AD8"/>
    <w:rsid w:val="00383B42"/>
    <w:rsid w:val="003852B7"/>
    <w:rsid w:val="003915A9"/>
    <w:rsid w:val="0039313C"/>
    <w:rsid w:val="003963E8"/>
    <w:rsid w:val="00397E52"/>
    <w:rsid w:val="003A1CAE"/>
    <w:rsid w:val="003A3E43"/>
    <w:rsid w:val="003A43AF"/>
    <w:rsid w:val="003A55D8"/>
    <w:rsid w:val="003A6B2F"/>
    <w:rsid w:val="003A7B27"/>
    <w:rsid w:val="003B3DBA"/>
    <w:rsid w:val="003B47D3"/>
    <w:rsid w:val="003B6C79"/>
    <w:rsid w:val="003C2F42"/>
    <w:rsid w:val="003D0082"/>
    <w:rsid w:val="003D0F66"/>
    <w:rsid w:val="003D3471"/>
    <w:rsid w:val="003D3715"/>
    <w:rsid w:val="003D6F83"/>
    <w:rsid w:val="003D7E0B"/>
    <w:rsid w:val="003E135E"/>
    <w:rsid w:val="003E2D42"/>
    <w:rsid w:val="003E46B5"/>
    <w:rsid w:val="003E550A"/>
    <w:rsid w:val="003E598C"/>
    <w:rsid w:val="003E6F59"/>
    <w:rsid w:val="003E78B9"/>
    <w:rsid w:val="003F37EF"/>
    <w:rsid w:val="00400178"/>
    <w:rsid w:val="00401129"/>
    <w:rsid w:val="0040189A"/>
    <w:rsid w:val="004036A3"/>
    <w:rsid w:val="004108B9"/>
    <w:rsid w:val="00410F56"/>
    <w:rsid w:val="004158C4"/>
    <w:rsid w:val="004202A4"/>
    <w:rsid w:val="00421040"/>
    <w:rsid w:val="00421873"/>
    <w:rsid w:val="00421D4D"/>
    <w:rsid w:val="00422AFD"/>
    <w:rsid w:val="00422B21"/>
    <w:rsid w:val="004244A0"/>
    <w:rsid w:val="00425BCF"/>
    <w:rsid w:val="00431A93"/>
    <w:rsid w:val="00432A87"/>
    <w:rsid w:val="0043567E"/>
    <w:rsid w:val="00436182"/>
    <w:rsid w:val="004366C2"/>
    <w:rsid w:val="00436EB6"/>
    <w:rsid w:val="004377C2"/>
    <w:rsid w:val="004426FF"/>
    <w:rsid w:val="00445FFE"/>
    <w:rsid w:val="00446FF2"/>
    <w:rsid w:val="00451382"/>
    <w:rsid w:val="00452C2D"/>
    <w:rsid w:val="00452D94"/>
    <w:rsid w:val="00455FE7"/>
    <w:rsid w:val="0046207A"/>
    <w:rsid w:val="00463538"/>
    <w:rsid w:val="0046364F"/>
    <w:rsid w:val="00463E8B"/>
    <w:rsid w:val="004657C0"/>
    <w:rsid w:val="00466485"/>
    <w:rsid w:val="00466F3B"/>
    <w:rsid w:val="00467178"/>
    <w:rsid w:val="004726EC"/>
    <w:rsid w:val="00481F80"/>
    <w:rsid w:val="004841C3"/>
    <w:rsid w:val="00485319"/>
    <w:rsid w:val="004859DB"/>
    <w:rsid w:val="0048663B"/>
    <w:rsid w:val="00487210"/>
    <w:rsid w:val="0049075C"/>
    <w:rsid w:val="00490A82"/>
    <w:rsid w:val="00491291"/>
    <w:rsid w:val="00491599"/>
    <w:rsid w:val="004972D5"/>
    <w:rsid w:val="004A4479"/>
    <w:rsid w:val="004A46D0"/>
    <w:rsid w:val="004A61F6"/>
    <w:rsid w:val="004A7AAF"/>
    <w:rsid w:val="004B2586"/>
    <w:rsid w:val="004C15C7"/>
    <w:rsid w:val="004C424C"/>
    <w:rsid w:val="004C6706"/>
    <w:rsid w:val="004C7A0A"/>
    <w:rsid w:val="004D7AE2"/>
    <w:rsid w:val="004E20B6"/>
    <w:rsid w:val="004E23ED"/>
    <w:rsid w:val="004E28E7"/>
    <w:rsid w:val="004E3AD9"/>
    <w:rsid w:val="004E41F2"/>
    <w:rsid w:val="004E6310"/>
    <w:rsid w:val="004F06EF"/>
    <w:rsid w:val="004F5094"/>
    <w:rsid w:val="004F61A9"/>
    <w:rsid w:val="0050371D"/>
    <w:rsid w:val="00503E92"/>
    <w:rsid w:val="00507269"/>
    <w:rsid w:val="00512410"/>
    <w:rsid w:val="005210AD"/>
    <w:rsid w:val="0052292D"/>
    <w:rsid w:val="00522FFC"/>
    <w:rsid w:val="00523E7D"/>
    <w:rsid w:val="005256B1"/>
    <w:rsid w:val="00527166"/>
    <w:rsid w:val="0052777D"/>
    <w:rsid w:val="00531769"/>
    <w:rsid w:val="00532C21"/>
    <w:rsid w:val="005330A4"/>
    <w:rsid w:val="005345BE"/>
    <w:rsid w:val="00535196"/>
    <w:rsid w:val="005420B3"/>
    <w:rsid w:val="00545002"/>
    <w:rsid w:val="00547343"/>
    <w:rsid w:val="005508F5"/>
    <w:rsid w:val="0055193F"/>
    <w:rsid w:val="00552198"/>
    <w:rsid w:val="0055337F"/>
    <w:rsid w:val="005550D1"/>
    <w:rsid w:val="00555FCC"/>
    <w:rsid w:val="00556F76"/>
    <w:rsid w:val="00560F2E"/>
    <w:rsid w:val="00564BAA"/>
    <w:rsid w:val="00564C02"/>
    <w:rsid w:val="00570B49"/>
    <w:rsid w:val="005721DD"/>
    <w:rsid w:val="005764B7"/>
    <w:rsid w:val="00580C61"/>
    <w:rsid w:val="00583974"/>
    <w:rsid w:val="00590912"/>
    <w:rsid w:val="0059395F"/>
    <w:rsid w:val="00594B0C"/>
    <w:rsid w:val="005A09B5"/>
    <w:rsid w:val="005A16E1"/>
    <w:rsid w:val="005A280E"/>
    <w:rsid w:val="005A3411"/>
    <w:rsid w:val="005A34B7"/>
    <w:rsid w:val="005A4E28"/>
    <w:rsid w:val="005B606E"/>
    <w:rsid w:val="005C14AA"/>
    <w:rsid w:val="005C1C42"/>
    <w:rsid w:val="005C2D8D"/>
    <w:rsid w:val="005C2EF8"/>
    <w:rsid w:val="005C4458"/>
    <w:rsid w:val="005D2A60"/>
    <w:rsid w:val="005D45D6"/>
    <w:rsid w:val="005D52FC"/>
    <w:rsid w:val="005D60C8"/>
    <w:rsid w:val="005D7D6F"/>
    <w:rsid w:val="005E2735"/>
    <w:rsid w:val="005E757D"/>
    <w:rsid w:val="00602C8B"/>
    <w:rsid w:val="00606296"/>
    <w:rsid w:val="00606E05"/>
    <w:rsid w:val="00612982"/>
    <w:rsid w:val="006227BB"/>
    <w:rsid w:val="00623E07"/>
    <w:rsid w:val="0062573F"/>
    <w:rsid w:val="006261A2"/>
    <w:rsid w:val="00627560"/>
    <w:rsid w:val="0063740C"/>
    <w:rsid w:val="00637414"/>
    <w:rsid w:val="006402D2"/>
    <w:rsid w:val="00647583"/>
    <w:rsid w:val="006549A7"/>
    <w:rsid w:val="00655E5F"/>
    <w:rsid w:val="00656CBA"/>
    <w:rsid w:val="006571CF"/>
    <w:rsid w:val="00664AD5"/>
    <w:rsid w:val="00664B38"/>
    <w:rsid w:val="00665E86"/>
    <w:rsid w:val="00667784"/>
    <w:rsid w:val="00667D57"/>
    <w:rsid w:val="00675DA5"/>
    <w:rsid w:val="00680134"/>
    <w:rsid w:val="00683742"/>
    <w:rsid w:val="00686229"/>
    <w:rsid w:val="0068631C"/>
    <w:rsid w:val="00692021"/>
    <w:rsid w:val="006978FB"/>
    <w:rsid w:val="006A173D"/>
    <w:rsid w:val="006A4848"/>
    <w:rsid w:val="006A7CD4"/>
    <w:rsid w:val="006A7EF7"/>
    <w:rsid w:val="006B0191"/>
    <w:rsid w:val="006B4E79"/>
    <w:rsid w:val="006B6F04"/>
    <w:rsid w:val="006C4385"/>
    <w:rsid w:val="006D069F"/>
    <w:rsid w:val="006D4FC9"/>
    <w:rsid w:val="006D786E"/>
    <w:rsid w:val="006F14CC"/>
    <w:rsid w:val="006F192C"/>
    <w:rsid w:val="006F21E5"/>
    <w:rsid w:val="006F3636"/>
    <w:rsid w:val="006F7A1C"/>
    <w:rsid w:val="007008F3"/>
    <w:rsid w:val="00707FB5"/>
    <w:rsid w:val="00711A5D"/>
    <w:rsid w:val="00712BD1"/>
    <w:rsid w:val="007201CB"/>
    <w:rsid w:val="007207C0"/>
    <w:rsid w:val="00721F38"/>
    <w:rsid w:val="0073180A"/>
    <w:rsid w:val="00732F9B"/>
    <w:rsid w:val="00733BDC"/>
    <w:rsid w:val="00734266"/>
    <w:rsid w:val="00735124"/>
    <w:rsid w:val="0073672D"/>
    <w:rsid w:val="0073703D"/>
    <w:rsid w:val="00744D6E"/>
    <w:rsid w:val="00747562"/>
    <w:rsid w:val="007568BF"/>
    <w:rsid w:val="00756A81"/>
    <w:rsid w:val="007573E8"/>
    <w:rsid w:val="007634B7"/>
    <w:rsid w:val="007636B5"/>
    <w:rsid w:val="007637D7"/>
    <w:rsid w:val="00764D77"/>
    <w:rsid w:val="007743F9"/>
    <w:rsid w:val="0077612B"/>
    <w:rsid w:val="007772C8"/>
    <w:rsid w:val="00780562"/>
    <w:rsid w:val="007812E4"/>
    <w:rsid w:val="00784DC1"/>
    <w:rsid w:val="007852FA"/>
    <w:rsid w:val="00785A8D"/>
    <w:rsid w:val="0078631A"/>
    <w:rsid w:val="00791026"/>
    <w:rsid w:val="0079517F"/>
    <w:rsid w:val="00795C2B"/>
    <w:rsid w:val="007A06E5"/>
    <w:rsid w:val="007A2606"/>
    <w:rsid w:val="007A4DD8"/>
    <w:rsid w:val="007A70C7"/>
    <w:rsid w:val="007B11A6"/>
    <w:rsid w:val="007C3E2C"/>
    <w:rsid w:val="007D3F44"/>
    <w:rsid w:val="007D7BE1"/>
    <w:rsid w:val="007E092B"/>
    <w:rsid w:val="007E42B9"/>
    <w:rsid w:val="007E590C"/>
    <w:rsid w:val="007F0373"/>
    <w:rsid w:val="007F0D2E"/>
    <w:rsid w:val="007F33FE"/>
    <w:rsid w:val="007F60D1"/>
    <w:rsid w:val="00801AD8"/>
    <w:rsid w:val="00802EBE"/>
    <w:rsid w:val="0080405C"/>
    <w:rsid w:val="00810666"/>
    <w:rsid w:val="00810DE0"/>
    <w:rsid w:val="00813FA5"/>
    <w:rsid w:val="00815707"/>
    <w:rsid w:val="008213D9"/>
    <w:rsid w:val="008252C0"/>
    <w:rsid w:val="0083315A"/>
    <w:rsid w:val="0085274F"/>
    <w:rsid w:val="00852BE8"/>
    <w:rsid w:val="00855853"/>
    <w:rsid w:val="00861B4D"/>
    <w:rsid w:val="00863EEA"/>
    <w:rsid w:val="00866B77"/>
    <w:rsid w:val="008711CA"/>
    <w:rsid w:val="00876BB4"/>
    <w:rsid w:val="0088044B"/>
    <w:rsid w:val="0088071B"/>
    <w:rsid w:val="00890EE5"/>
    <w:rsid w:val="00893FF1"/>
    <w:rsid w:val="008959D8"/>
    <w:rsid w:val="008964F6"/>
    <w:rsid w:val="008A2C9F"/>
    <w:rsid w:val="008A5B9A"/>
    <w:rsid w:val="008A7853"/>
    <w:rsid w:val="008B25AA"/>
    <w:rsid w:val="008B3336"/>
    <w:rsid w:val="008B34AB"/>
    <w:rsid w:val="008B42BF"/>
    <w:rsid w:val="008B460E"/>
    <w:rsid w:val="008B52F8"/>
    <w:rsid w:val="008B6743"/>
    <w:rsid w:val="008C0667"/>
    <w:rsid w:val="008C1FCD"/>
    <w:rsid w:val="008C2FC1"/>
    <w:rsid w:val="008C4382"/>
    <w:rsid w:val="008C4E19"/>
    <w:rsid w:val="008D46C6"/>
    <w:rsid w:val="008D5EE1"/>
    <w:rsid w:val="008E38C3"/>
    <w:rsid w:val="008E4032"/>
    <w:rsid w:val="008E60F3"/>
    <w:rsid w:val="008F4762"/>
    <w:rsid w:val="008F51AC"/>
    <w:rsid w:val="00903E98"/>
    <w:rsid w:val="00906F72"/>
    <w:rsid w:val="00910AEA"/>
    <w:rsid w:val="009146F7"/>
    <w:rsid w:val="009206A3"/>
    <w:rsid w:val="00922484"/>
    <w:rsid w:val="009252EA"/>
    <w:rsid w:val="00925CFC"/>
    <w:rsid w:val="00937A33"/>
    <w:rsid w:val="00943666"/>
    <w:rsid w:val="009470D6"/>
    <w:rsid w:val="00954151"/>
    <w:rsid w:val="0095503D"/>
    <w:rsid w:val="00961559"/>
    <w:rsid w:val="0096158D"/>
    <w:rsid w:val="00962B48"/>
    <w:rsid w:val="00970D6F"/>
    <w:rsid w:val="00974222"/>
    <w:rsid w:val="009759D3"/>
    <w:rsid w:val="00976AD3"/>
    <w:rsid w:val="00980CD3"/>
    <w:rsid w:val="00983B75"/>
    <w:rsid w:val="00992109"/>
    <w:rsid w:val="00993F54"/>
    <w:rsid w:val="009958AA"/>
    <w:rsid w:val="00997197"/>
    <w:rsid w:val="009A04D7"/>
    <w:rsid w:val="009A0A11"/>
    <w:rsid w:val="009A1BB1"/>
    <w:rsid w:val="009A2250"/>
    <w:rsid w:val="009A7AFC"/>
    <w:rsid w:val="009B058C"/>
    <w:rsid w:val="009B4842"/>
    <w:rsid w:val="009B7318"/>
    <w:rsid w:val="009B7F5B"/>
    <w:rsid w:val="009C0330"/>
    <w:rsid w:val="009C5938"/>
    <w:rsid w:val="009C716A"/>
    <w:rsid w:val="009C7A2F"/>
    <w:rsid w:val="009C7D3E"/>
    <w:rsid w:val="009D373A"/>
    <w:rsid w:val="009D61E9"/>
    <w:rsid w:val="009E15D5"/>
    <w:rsid w:val="009E26B2"/>
    <w:rsid w:val="009E2FBD"/>
    <w:rsid w:val="009E34AC"/>
    <w:rsid w:val="009E4C9C"/>
    <w:rsid w:val="009E66DE"/>
    <w:rsid w:val="009E76F9"/>
    <w:rsid w:val="009E7CDF"/>
    <w:rsid w:val="009F0C4D"/>
    <w:rsid w:val="009F196D"/>
    <w:rsid w:val="009F2F1A"/>
    <w:rsid w:val="009F3903"/>
    <w:rsid w:val="009F6FF8"/>
    <w:rsid w:val="009F7E77"/>
    <w:rsid w:val="00A01C89"/>
    <w:rsid w:val="00A01D03"/>
    <w:rsid w:val="00A033E8"/>
    <w:rsid w:val="00A04C8A"/>
    <w:rsid w:val="00A0609A"/>
    <w:rsid w:val="00A10C5A"/>
    <w:rsid w:val="00A11FA5"/>
    <w:rsid w:val="00A1450F"/>
    <w:rsid w:val="00A1543B"/>
    <w:rsid w:val="00A15CF8"/>
    <w:rsid w:val="00A23ADA"/>
    <w:rsid w:val="00A251BC"/>
    <w:rsid w:val="00A26448"/>
    <w:rsid w:val="00A327C9"/>
    <w:rsid w:val="00A332BD"/>
    <w:rsid w:val="00A3580B"/>
    <w:rsid w:val="00A41AA9"/>
    <w:rsid w:val="00A4574A"/>
    <w:rsid w:val="00A45F91"/>
    <w:rsid w:val="00A46FD5"/>
    <w:rsid w:val="00A470A9"/>
    <w:rsid w:val="00A51030"/>
    <w:rsid w:val="00A51DA4"/>
    <w:rsid w:val="00A53107"/>
    <w:rsid w:val="00A5323C"/>
    <w:rsid w:val="00A57E5B"/>
    <w:rsid w:val="00A6154D"/>
    <w:rsid w:val="00A62DAA"/>
    <w:rsid w:val="00A64A96"/>
    <w:rsid w:val="00A71A36"/>
    <w:rsid w:val="00A71DCF"/>
    <w:rsid w:val="00A728F0"/>
    <w:rsid w:val="00A766E8"/>
    <w:rsid w:val="00A76DBF"/>
    <w:rsid w:val="00A81213"/>
    <w:rsid w:val="00A82EF7"/>
    <w:rsid w:val="00A875DA"/>
    <w:rsid w:val="00A93995"/>
    <w:rsid w:val="00A93E91"/>
    <w:rsid w:val="00A948A4"/>
    <w:rsid w:val="00A977F2"/>
    <w:rsid w:val="00AA3F15"/>
    <w:rsid w:val="00AA5FC6"/>
    <w:rsid w:val="00AB0B65"/>
    <w:rsid w:val="00AB4A76"/>
    <w:rsid w:val="00AB646B"/>
    <w:rsid w:val="00AC26E9"/>
    <w:rsid w:val="00AC7163"/>
    <w:rsid w:val="00AD639B"/>
    <w:rsid w:val="00AD7B68"/>
    <w:rsid w:val="00AE1413"/>
    <w:rsid w:val="00AF1AE9"/>
    <w:rsid w:val="00AF494F"/>
    <w:rsid w:val="00AF4F15"/>
    <w:rsid w:val="00AF7EDB"/>
    <w:rsid w:val="00B0226D"/>
    <w:rsid w:val="00B0243D"/>
    <w:rsid w:val="00B07CA6"/>
    <w:rsid w:val="00B12995"/>
    <w:rsid w:val="00B13907"/>
    <w:rsid w:val="00B14198"/>
    <w:rsid w:val="00B17D1F"/>
    <w:rsid w:val="00B2052B"/>
    <w:rsid w:val="00B23C0D"/>
    <w:rsid w:val="00B2752F"/>
    <w:rsid w:val="00B300C6"/>
    <w:rsid w:val="00B33A71"/>
    <w:rsid w:val="00B370B1"/>
    <w:rsid w:val="00B443A3"/>
    <w:rsid w:val="00B474D5"/>
    <w:rsid w:val="00B50482"/>
    <w:rsid w:val="00B50F55"/>
    <w:rsid w:val="00B53E39"/>
    <w:rsid w:val="00B54FFD"/>
    <w:rsid w:val="00B552E1"/>
    <w:rsid w:val="00B62692"/>
    <w:rsid w:val="00B654D2"/>
    <w:rsid w:val="00B65B4A"/>
    <w:rsid w:val="00B713B2"/>
    <w:rsid w:val="00B74855"/>
    <w:rsid w:val="00B7659B"/>
    <w:rsid w:val="00B847B5"/>
    <w:rsid w:val="00B862CB"/>
    <w:rsid w:val="00B86E0A"/>
    <w:rsid w:val="00B9098C"/>
    <w:rsid w:val="00B9462C"/>
    <w:rsid w:val="00B952A1"/>
    <w:rsid w:val="00B96C70"/>
    <w:rsid w:val="00BA072F"/>
    <w:rsid w:val="00BA19DD"/>
    <w:rsid w:val="00BA3E62"/>
    <w:rsid w:val="00BA5284"/>
    <w:rsid w:val="00BA55B6"/>
    <w:rsid w:val="00BA6174"/>
    <w:rsid w:val="00BA7AA9"/>
    <w:rsid w:val="00BB2B19"/>
    <w:rsid w:val="00BB2CA7"/>
    <w:rsid w:val="00BB4AF4"/>
    <w:rsid w:val="00BB55E8"/>
    <w:rsid w:val="00BB60E1"/>
    <w:rsid w:val="00BB7F66"/>
    <w:rsid w:val="00BC0C62"/>
    <w:rsid w:val="00BC1C2B"/>
    <w:rsid w:val="00BC484B"/>
    <w:rsid w:val="00BD0184"/>
    <w:rsid w:val="00BD3A9C"/>
    <w:rsid w:val="00BD6E8F"/>
    <w:rsid w:val="00BD72C1"/>
    <w:rsid w:val="00BD7538"/>
    <w:rsid w:val="00BE1EDE"/>
    <w:rsid w:val="00BE24EE"/>
    <w:rsid w:val="00BE4B86"/>
    <w:rsid w:val="00BE59A1"/>
    <w:rsid w:val="00BE705F"/>
    <w:rsid w:val="00BE7E76"/>
    <w:rsid w:val="00BF2269"/>
    <w:rsid w:val="00BF3E7F"/>
    <w:rsid w:val="00BF5657"/>
    <w:rsid w:val="00BF746B"/>
    <w:rsid w:val="00C015FB"/>
    <w:rsid w:val="00C0258D"/>
    <w:rsid w:val="00C02A9D"/>
    <w:rsid w:val="00C040AD"/>
    <w:rsid w:val="00C052BA"/>
    <w:rsid w:val="00C071CC"/>
    <w:rsid w:val="00C07833"/>
    <w:rsid w:val="00C07DE2"/>
    <w:rsid w:val="00C07ECE"/>
    <w:rsid w:val="00C109D8"/>
    <w:rsid w:val="00C13014"/>
    <w:rsid w:val="00C13BC9"/>
    <w:rsid w:val="00C16514"/>
    <w:rsid w:val="00C3084D"/>
    <w:rsid w:val="00C34FC5"/>
    <w:rsid w:val="00C35E5E"/>
    <w:rsid w:val="00C36A7B"/>
    <w:rsid w:val="00C41C08"/>
    <w:rsid w:val="00C42322"/>
    <w:rsid w:val="00C423C5"/>
    <w:rsid w:val="00C451F6"/>
    <w:rsid w:val="00C468A7"/>
    <w:rsid w:val="00C5173F"/>
    <w:rsid w:val="00C51AAE"/>
    <w:rsid w:val="00C51ACD"/>
    <w:rsid w:val="00C52160"/>
    <w:rsid w:val="00C52CC0"/>
    <w:rsid w:val="00C55885"/>
    <w:rsid w:val="00C567CC"/>
    <w:rsid w:val="00C617EC"/>
    <w:rsid w:val="00C64151"/>
    <w:rsid w:val="00C70070"/>
    <w:rsid w:val="00C71259"/>
    <w:rsid w:val="00C7263B"/>
    <w:rsid w:val="00C76B51"/>
    <w:rsid w:val="00C826CB"/>
    <w:rsid w:val="00C90896"/>
    <w:rsid w:val="00CA0583"/>
    <w:rsid w:val="00CA10B7"/>
    <w:rsid w:val="00CA2AB0"/>
    <w:rsid w:val="00CA43CD"/>
    <w:rsid w:val="00CB1DF3"/>
    <w:rsid w:val="00CB2165"/>
    <w:rsid w:val="00CB2DF3"/>
    <w:rsid w:val="00CB5F3F"/>
    <w:rsid w:val="00CB62EA"/>
    <w:rsid w:val="00CB7AF7"/>
    <w:rsid w:val="00CC2119"/>
    <w:rsid w:val="00CC222B"/>
    <w:rsid w:val="00CC2943"/>
    <w:rsid w:val="00CC2C37"/>
    <w:rsid w:val="00CC4DBC"/>
    <w:rsid w:val="00CD201A"/>
    <w:rsid w:val="00CD4DE7"/>
    <w:rsid w:val="00CD5E87"/>
    <w:rsid w:val="00CD6A2A"/>
    <w:rsid w:val="00CE3F0E"/>
    <w:rsid w:val="00CF072C"/>
    <w:rsid w:val="00CF085C"/>
    <w:rsid w:val="00CF18A2"/>
    <w:rsid w:val="00CF2260"/>
    <w:rsid w:val="00CF5EA0"/>
    <w:rsid w:val="00CF68F8"/>
    <w:rsid w:val="00CF69CC"/>
    <w:rsid w:val="00CF7212"/>
    <w:rsid w:val="00CF7A90"/>
    <w:rsid w:val="00D01D21"/>
    <w:rsid w:val="00D07346"/>
    <w:rsid w:val="00D11341"/>
    <w:rsid w:val="00D1260D"/>
    <w:rsid w:val="00D13DE3"/>
    <w:rsid w:val="00D17C53"/>
    <w:rsid w:val="00D17E30"/>
    <w:rsid w:val="00D20A46"/>
    <w:rsid w:val="00D217EE"/>
    <w:rsid w:val="00D318C2"/>
    <w:rsid w:val="00D34AF0"/>
    <w:rsid w:val="00D361BD"/>
    <w:rsid w:val="00D36240"/>
    <w:rsid w:val="00D3798A"/>
    <w:rsid w:val="00D456CA"/>
    <w:rsid w:val="00D45F86"/>
    <w:rsid w:val="00D46688"/>
    <w:rsid w:val="00D47FEC"/>
    <w:rsid w:val="00D53B10"/>
    <w:rsid w:val="00D545C1"/>
    <w:rsid w:val="00D6079A"/>
    <w:rsid w:val="00D62DF9"/>
    <w:rsid w:val="00D63336"/>
    <w:rsid w:val="00D63D2A"/>
    <w:rsid w:val="00D74995"/>
    <w:rsid w:val="00D76A77"/>
    <w:rsid w:val="00D82146"/>
    <w:rsid w:val="00D82463"/>
    <w:rsid w:val="00D848E2"/>
    <w:rsid w:val="00D87A18"/>
    <w:rsid w:val="00D90A6B"/>
    <w:rsid w:val="00D91C19"/>
    <w:rsid w:val="00D92483"/>
    <w:rsid w:val="00DA13A8"/>
    <w:rsid w:val="00DA20B5"/>
    <w:rsid w:val="00DB090F"/>
    <w:rsid w:val="00DB21F1"/>
    <w:rsid w:val="00DB2A03"/>
    <w:rsid w:val="00DB7305"/>
    <w:rsid w:val="00DC1827"/>
    <w:rsid w:val="00DC6506"/>
    <w:rsid w:val="00DC72FF"/>
    <w:rsid w:val="00DD6CC6"/>
    <w:rsid w:val="00DE2971"/>
    <w:rsid w:val="00DE5086"/>
    <w:rsid w:val="00DE5E60"/>
    <w:rsid w:val="00DF17B9"/>
    <w:rsid w:val="00DF2D49"/>
    <w:rsid w:val="00DF4ECF"/>
    <w:rsid w:val="00DF6FC8"/>
    <w:rsid w:val="00E00278"/>
    <w:rsid w:val="00E00CF1"/>
    <w:rsid w:val="00E01BD3"/>
    <w:rsid w:val="00E02E1C"/>
    <w:rsid w:val="00E02EF1"/>
    <w:rsid w:val="00E042B0"/>
    <w:rsid w:val="00E049B1"/>
    <w:rsid w:val="00E10484"/>
    <w:rsid w:val="00E11572"/>
    <w:rsid w:val="00E1401B"/>
    <w:rsid w:val="00E24216"/>
    <w:rsid w:val="00E26A24"/>
    <w:rsid w:val="00E27418"/>
    <w:rsid w:val="00E30631"/>
    <w:rsid w:val="00E30FAB"/>
    <w:rsid w:val="00E3290E"/>
    <w:rsid w:val="00E33233"/>
    <w:rsid w:val="00E342B7"/>
    <w:rsid w:val="00E35B2F"/>
    <w:rsid w:val="00E4316B"/>
    <w:rsid w:val="00E45AC0"/>
    <w:rsid w:val="00E46FED"/>
    <w:rsid w:val="00E524A1"/>
    <w:rsid w:val="00E55786"/>
    <w:rsid w:val="00E602E1"/>
    <w:rsid w:val="00E63179"/>
    <w:rsid w:val="00E70F60"/>
    <w:rsid w:val="00E719BD"/>
    <w:rsid w:val="00E73684"/>
    <w:rsid w:val="00E77AE0"/>
    <w:rsid w:val="00E82174"/>
    <w:rsid w:val="00E827B1"/>
    <w:rsid w:val="00E832DB"/>
    <w:rsid w:val="00E86C92"/>
    <w:rsid w:val="00E9087E"/>
    <w:rsid w:val="00E91CBC"/>
    <w:rsid w:val="00E92A3F"/>
    <w:rsid w:val="00E93F15"/>
    <w:rsid w:val="00EA034F"/>
    <w:rsid w:val="00EA323E"/>
    <w:rsid w:val="00EA3977"/>
    <w:rsid w:val="00EA3AD5"/>
    <w:rsid w:val="00EB1994"/>
    <w:rsid w:val="00EB4504"/>
    <w:rsid w:val="00EB4E17"/>
    <w:rsid w:val="00EB7A7D"/>
    <w:rsid w:val="00EC0991"/>
    <w:rsid w:val="00EC4A4D"/>
    <w:rsid w:val="00EC57C8"/>
    <w:rsid w:val="00ED0C7E"/>
    <w:rsid w:val="00ED0F69"/>
    <w:rsid w:val="00ED7AD7"/>
    <w:rsid w:val="00EE0BB4"/>
    <w:rsid w:val="00EE1E48"/>
    <w:rsid w:val="00EE5838"/>
    <w:rsid w:val="00EE679E"/>
    <w:rsid w:val="00EE798A"/>
    <w:rsid w:val="00EF05A1"/>
    <w:rsid w:val="00EF061B"/>
    <w:rsid w:val="00EF3BBF"/>
    <w:rsid w:val="00EF6FB8"/>
    <w:rsid w:val="00F0125E"/>
    <w:rsid w:val="00F06969"/>
    <w:rsid w:val="00F07552"/>
    <w:rsid w:val="00F10509"/>
    <w:rsid w:val="00F17CCD"/>
    <w:rsid w:val="00F26122"/>
    <w:rsid w:val="00F26B1B"/>
    <w:rsid w:val="00F27B8B"/>
    <w:rsid w:val="00F32354"/>
    <w:rsid w:val="00F3312E"/>
    <w:rsid w:val="00F43342"/>
    <w:rsid w:val="00F443BC"/>
    <w:rsid w:val="00F453CE"/>
    <w:rsid w:val="00F45C76"/>
    <w:rsid w:val="00F4677E"/>
    <w:rsid w:val="00F477EA"/>
    <w:rsid w:val="00F5365E"/>
    <w:rsid w:val="00F546C8"/>
    <w:rsid w:val="00F54BB0"/>
    <w:rsid w:val="00F561E0"/>
    <w:rsid w:val="00F6114F"/>
    <w:rsid w:val="00F61DDB"/>
    <w:rsid w:val="00F72193"/>
    <w:rsid w:val="00F7516A"/>
    <w:rsid w:val="00F81678"/>
    <w:rsid w:val="00F84DB4"/>
    <w:rsid w:val="00F920DF"/>
    <w:rsid w:val="00F938F0"/>
    <w:rsid w:val="00F94632"/>
    <w:rsid w:val="00FA0561"/>
    <w:rsid w:val="00FA0C0A"/>
    <w:rsid w:val="00FA27B7"/>
    <w:rsid w:val="00FA2EFB"/>
    <w:rsid w:val="00FA4BBF"/>
    <w:rsid w:val="00FA5537"/>
    <w:rsid w:val="00FB132C"/>
    <w:rsid w:val="00FB3BE3"/>
    <w:rsid w:val="00FB5615"/>
    <w:rsid w:val="00FB77C5"/>
    <w:rsid w:val="00FC2A0C"/>
    <w:rsid w:val="00FC3A55"/>
    <w:rsid w:val="00FC6A37"/>
    <w:rsid w:val="00FD0991"/>
    <w:rsid w:val="00FD32D7"/>
    <w:rsid w:val="00FD384F"/>
    <w:rsid w:val="00FD6B26"/>
    <w:rsid w:val="00FD6D02"/>
    <w:rsid w:val="00FD7AC9"/>
    <w:rsid w:val="00FE18B4"/>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uiPriority w:val="22"/>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0039E0"/>
    <w:rPr>
      <w:sz w:val="20"/>
      <w:szCs w:val="20"/>
    </w:rPr>
  </w:style>
  <w:style w:type="character" w:customStyle="1" w:styleId="DipnotMetniChar">
    <w:name w:val="Dipnot Metni Char"/>
    <w:basedOn w:val="VarsaylanParagrafYazTipi"/>
    <w:link w:val="DipnotMetni"/>
    <w:uiPriority w:val="99"/>
    <w:semiHidden/>
    <w:rsid w:val="000039E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03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33269863">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598176414">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285</Words>
  <Characters>1625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3</cp:revision>
  <cp:lastPrinted>2021-10-04T09:09:00Z</cp:lastPrinted>
  <dcterms:created xsi:type="dcterms:W3CDTF">2022-11-30T12:58:00Z</dcterms:created>
  <dcterms:modified xsi:type="dcterms:W3CDTF">2022-11-30T13:02:00Z</dcterms:modified>
</cp:coreProperties>
</file>