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4685A954" w:rsidR="002F28CC" w:rsidRPr="00664B38" w:rsidRDefault="00B9098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62756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E35B2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608BD4C0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62756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4275F8DA" w:rsidR="002F28CC" w:rsidRPr="00CB2165" w:rsidRDefault="00A82EF7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2EF7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DÖVİZ VE ALTIN DÖNÜŞÜM HESAPLARINDA SIFIR TEVFİKAT UYGULAMASINA TÜZEL KİŞİLERDE DAHİL EDİLDİ.</w:t>
            </w:r>
          </w:p>
        </w:tc>
      </w:tr>
      <w:bookmarkEnd w:id="0"/>
    </w:tbl>
    <w:p w14:paraId="0B33758B" w14:textId="77777777" w:rsidR="00F06969" w:rsidRDefault="00F06969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7C3EB4AB" w14:textId="4A4309A0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DÖVİZ VE ALTIN DÖNÜŞÜM HESAPLARINDA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82EF7">
        <w:rPr>
          <w:rFonts w:asciiTheme="majorHAnsi" w:hAnsiTheme="majorHAnsi" w:cstheme="majorHAnsi"/>
          <w:b/>
          <w:bCs/>
          <w:sz w:val="22"/>
          <w:szCs w:val="22"/>
        </w:rPr>
        <w:t>SIFIR TEVFİKAT UYGULAMASINA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82EF7">
        <w:rPr>
          <w:rFonts w:asciiTheme="majorHAnsi" w:hAnsiTheme="majorHAnsi" w:cstheme="majorHAnsi"/>
          <w:b/>
          <w:bCs/>
          <w:sz w:val="22"/>
          <w:szCs w:val="22"/>
        </w:rPr>
        <w:t>TÜZEL KİŞİLERDE DAHİL EDİLDİ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4B05D94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0D02DFD2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5193 sayılı Cumhurbaşkanı Kararı ile 4970 ve 5046 sayılı Kararlarda değişiklik yapılarak</w:t>
      </w:r>
    </w:p>
    <w:p w14:paraId="425121BA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― 4970 sayılı Cumhurbaşkanı Kararının 3’üncü maddesi kur korumalı vadeli mevduat</w:t>
      </w:r>
    </w:p>
    <w:p w14:paraId="3D87BD61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hesapları ile döviz tevdiat hesaplarından dönüşüm kuru üzerinden Türk lirasına çevrilen</w:t>
      </w:r>
    </w:p>
    <w:p w14:paraId="1B78FFCB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mevduat hesapları ile kur korumalı vadeli katılım hesapları ile döviz cinsinden katılım fonu</w:t>
      </w:r>
    </w:p>
    <w:p w14:paraId="0BF9C227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hesaplarından dönüşüm kuru üzerinden Türk lirasına çevrilen katılma hesaplarından, Gelir</w:t>
      </w:r>
    </w:p>
    <w:p w14:paraId="0799F683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 xml:space="preserve">Vergisi Kanunu’nun geçici 67 </w:t>
      </w:r>
      <w:proofErr w:type="spellStart"/>
      <w:r w:rsidRPr="00A82EF7">
        <w:rPr>
          <w:rFonts w:asciiTheme="majorHAnsi" w:hAnsiTheme="majorHAnsi" w:cstheme="majorHAnsi"/>
          <w:b/>
          <w:bCs/>
          <w:sz w:val="22"/>
          <w:szCs w:val="22"/>
        </w:rPr>
        <w:t>nci</w:t>
      </w:r>
      <w:proofErr w:type="spellEnd"/>
      <w:r w:rsidRPr="00A82EF7">
        <w:rPr>
          <w:rFonts w:asciiTheme="majorHAnsi" w:hAnsiTheme="majorHAnsi" w:cstheme="majorHAnsi"/>
          <w:b/>
          <w:bCs/>
          <w:sz w:val="22"/>
          <w:szCs w:val="22"/>
        </w:rPr>
        <w:t xml:space="preserve"> maddesi uyarınca yapılacak </w:t>
      </w:r>
      <w:proofErr w:type="spellStart"/>
      <w:r w:rsidRPr="00A82EF7">
        <w:rPr>
          <w:rFonts w:asciiTheme="majorHAnsi" w:hAnsiTheme="majorHAnsi" w:cstheme="majorHAnsi"/>
          <w:b/>
          <w:bCs/>
          <w:sz w:val="22"/>
          <w:szCs w:val="22"/>
        </w:rPr>
        <w:t>tevkifat</w:t>
      </w:r>
      <w:proofErr w:type="spellEnd"/>
      <w:r w:rsidRPr="00A82EF7">
        <w:rPr>
          <w:rFonts w:asciiTheme="majorHAnsi" w:hAnsiTheme="majorHAnsi" w:cstheme="majorHAnsi"/>
          <w:b/>
          <w:bCs/>
          <w:sz w:val="22"/>
          <w:szCs w:val="22"/>
        </w:rPr>
        <w:t xml:space="preserve"> oranlarının %0</w:t>
      </w:r>
    </w:p>
    <w:p w14:paraId="3892B6BD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olarak uygulanmasının kapsamına yurt içi yerleşik tüzel kişilerin 31/12/2021 tarihi</w:t>
      </w:r>
    </w:p>
    <w:p w14:paraId="6F793E82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itibarıyla mevcut olan döviz tevdiat hesapları ve döviz cinsinden katılım fonu hesapları ile</w:t>
      </w:r>
    </w:p>
    <w:p w14:paraId="195FF6DE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yurt dışında yerleşik vatandaşlar mevduat ve katılım sistemi kapsamında yurt dışı</w:t>
      </w:r>
    </w:p>
    <w:p w14:paraId="118E5D05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bankalardan transfer edilen döviz tutarları karşılığında bankalarda açılan Türk lirası mevduat</w:t>
      </w:r>
    </w:p>
    <w:p w14:paraId="1D934F67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ve katılma hesapları</w:t>
      </w:r>
    </w:p>
    <w:p w14:paraId="3759D9F1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― 5046 sayılı Cumhurbaşkanı Kararı ile altın cinsinden mevduat hesapları ile altın cinsinden</w:t>
      </w:r>
    </w:p>
    <w:p w14:paraId="0D0ABCE2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katılım fonu hesaplarından dönüşüm fiyatı üzerinden Türk lirasına çevrilen mevduat hesapları</w:t>
      </w:r>
    </w:p>
    <w:p w14:paraId="6FFCE4C5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 xml:space="preserve">ile katılma hesaplarından Gelir Vergisi Kanunu’nun geçici 67 </w:t>
      </w:r>
      <w:proofErr w:type="spellStart"/>
      <w:r w:rsidRPr="00A82EF7">
        <w:rPr>
          <w:rFonts w:asciiTheme="majorHAnsi" w:hAnsiTheme="majorHAnsi" w:cstheme="majorHAnsi"/>
          <w:b/>
          <w:bCs/>
          <w:sz w:val="22"/>
          <w:szCs w:val="22"/>
        </w:rPr>
        <w:t>nci</w:t>
      </w:r>
      <w:proofErr w:type="spellEnd"/>
      <w:r w:rsidRPr="00A82EF7">
        <w:rPr>
          <w:rFonts w:asciiTheme="majorHAnsi" w:hAnsiTheme="majorHAnsi" w:cstheme="majorHAnsi"/>
          <w:b/>
          <w:bCs/>
          <w:sz w:val="22"/>
          <w:szCs w:val="22"/>
        </w:rPr>
        <w:t xml:space="preserve"> maddesi uyarınca</w:t>
      </w:r>
    </w:p>
    <w:p w14:paraId="53E13C05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 xml:space="preserve">yapılacak </w:t>
      </w:r>
      <w:proofErr w:type="spellStart"/>
      <w:r w:rsidRPr="00A82EF7">
        <w:rPr>
          <w:rFonts w:asciiTheme="majorHAnsi" w:hAnsiTheme="majorHAnsi" w:cstheme="majorHAnsi"/>
          <w:b/>
          <w:bCs/>
          <w:sz w:val="22"/>
          <w:szCs w:val="22"/>
        </w:rPr>
        <w:t>tevkifat</w:t>
      </w:r>
      <w:proofErr w:type="spellEnd"/>
      <w:r w:rsidRPr="00A82EF7">
        <w:rPr>
          <w:rFonts w:asciiTheme="majorHAnsi" w:hAnsiTheme="majorHAnsi" w:cstheme="majorHAnsi"/>
          <w:b/>
          <w:bCs/>
          <w:sz w:val="22"/>
          <w:szCs w:val="22"/>
        </w:rPr>
        <w:t xml:space="preserve"> oranları %0 olarak uygulanmasının kapsamına yurt içi yerleşik tüzel</w:t>
      </w:r>
    </w:p>
    <w:p w14:paraId="02C87FBC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kişilerin ise 31/12/2021 tarihi itibarıyla mevcut olan altın depo hesaplan ve altın cinsinden</w:t>
      </w:r>
    </w:p>
    <w:p w14:paraId="73C4A4E1" w14:textId="55ED2190" w:rsid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82EF7">
        <w:rPr>
          <w:rFonts w:asciiTheme="majorHAnsi" w:hAnsiTheme="majorHAnsi" w:cstheme="majorHAnsi"/>
          <w:b/>
          <w:bCs/>
          <w:sz w:val="22"/>
          <w:szCs w:val="22"/>
        </w:rPr>
        <w:t>katılma fonu hesapları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82EF7">
        <w:rPr>
          <w:rFonts w:asciiTheme="majorHAnsi" w:hAnsiTheme="majorHAnsi" w:cstheme="majorHAnsi"/>
          <w:b/>
          <w:bCs/>
          <w:sz w:val="22"/>
          <w:szCs w:val="22"/>
        </w:rPr>
        <w:t>dahil edildi.</w:t>
      </w:r>
    </w:p>
    <w:p w14:paraId="56C105D5" w14:textId="4609B1DE" w:rsidR="00A82EF7" w:rsidRDefault="00A82EF7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85D83F7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25/12/2021 tarihli ve 31700 sayılı Resmi Gazetede yayımlanan 24/12/2021 tarihli ve 4970</w:t>
      </w:r>
    </w:p>
    <w:p w14:paraId="669C8CD8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sayılı Cumhurbaşkanı Kararı ile</w:t>
      </w:r>
    </w:p>
    <w:p w14:paraId="1ED43847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― Kur korumalı vadeli mevduat hesapları ile döviz tevdiat hesaplarından dönüşüm kuru üzerinden</w:t>
      </w:r>
    </w:p>
    <w:p w14:paraId="4E7FAE4B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Türk lirasına çevrilen mevduat hesapları ile</w:t>
      </w:r>
    </w:p>
    <w:p w14:paraId="134E5D6C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― Kur korumalı vadeli katılım hesapları ile döviz cinsinden katılım fonu hesaplarından dönüşüm</w:t>
      </w:r>
    </w:p>
    <w:p w14:paraId="4062BA79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kuru üzerinden Türk lirasına çevrilen katılma hesaplarından,</w:t>
      </w:r>
    </w:p>
    <w:p w14:paraId="26987D50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 xml:space="preserve">Gelir Vergisi Kanunu’nun geçici 67 </w:t>
      </w:r>
      <w:proofErr w:type="spellStart"/>
      <w:r w:rsidRPr="00A82EF7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A82EF7">
        <w:rPr>
          <w:rFonts w:asciiTheme="majorHAnsi" w:hAnsiTheme="majorHAnsi" w:cstheme="majorHAnsi"/>
          <w:sz w:val="22"/>
          <w:szCs w:val="22"/>
        </w:rPr>
        <w:t xml:space="preserve"> maddesi uyarınca yapılacak </w:t>
      </w:r>
      <w:proofErr w:type="spellStart"/>
      <w:r w:rsidRPr="00A82EF7">
        <w:rPr>
          <w:rFonts w:asciiTheme="majorHAnsi" w:hAnsiTheme="majorHAnsi" w:cstheme="majorHAnsi"/>
          <w:sz w:val="22"/>
          <w:szCs w:val="22"/>
        </w:rPr>
        <w:t>tevkifat</w:t>
      </w:r>
      <w:proofErr w:type="spellEnd"/>
      <w:r w:rsidRPr="00A82EF7">
        <w:rPr>
          <w:rFonts w:asciiTheme="majorHAnsi" w:hAnsiTheme="majorHAnsi" w:cstheme="majorHAnsi"/>
          <w:sz w:val="22"/>
          <w:szCs w:val="22"/>
        </w:rPr>
        <w:t xml:space="preserve"> oranları %0 olarak</w:t>
      </w:r>
    </w:p>
    <w:p w14:paraId="430C393C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belirlenmişti.</w:t>
      </w:r>
    </w:p>
    <w:p w14:paraId="46FC7E1A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Kararın 3’üncü maddesi ile de 21/12/2021 tarihinden itibaren açılan kur korumalı vadeli mevduat</w:t>
      </w:r>
    </w:p>
    <w:p w14:paraId="5F7E73F9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ve katılma hesapları ile Türk lirası mevduat ve katılma hesaplarına dönüşümün desteklenmesi</w:t>
      </w:r>
    </w:p>
    <w:p w14:paraId="11341112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lastRenderedPageBreak/>
        <w:t>uygulaması kapsamında 20/12/2021 tarihi itibariyle mevcut olan döviz tevdiat hesapları ve döviz</w:t>
      </w:r>
    </w:p>
    <w:p w14:paraId="157F8B73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cinsinden katılım fonu hesaplarında bulunan dövizin dönüşüm kuru üzerinden Türk lirasına</w:t>
      </w:r>
    </w:p>
    <w:p w14:paraId="59157F30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çevrilen mevduat ve katılma hesaplarına uygulanmak üzere yayımı tarihinde yürürlüğe girmişti.</w:t>
      </w:r>
    </w:p>
    <w:p w14:paraId="28BD280F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Yine 31/12/2021 tarihli ve 31706 sayılı Resmi Gazetede yayımlanan 30/12/2021 tarihli ve 5046</w:t>
      </w:r>
    </w:p>
    <w:p w14:paraId="7BB69632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sayılı Cumhurbaşkanı Kararı ile</w:t>
      </w:r>
    </w:p>
    <w:p w14:paraId="26ACF8B2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Altın cinsinden mevduat hesapları ile altın cinsinden katılım fonu hesaplarından dönüşüm fiyatı</w:t>
      </w:r>
    </w:p>
    <w:p w14:paraId="54CD9A4E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üzerinden Türk lirasına çevrilen mevduat hesapları ile katılma hesaplarından</w:t>
      </w:r>
    </w:p>
    <w:p w14:paraId="6EA593C6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 xml:space="preserve">Gelir Vergisi Kanunu’nun geçici 67 </w:t>
      </w:r>
      <w:proofErr w:type="spellStart"/>
      <w:r w:rsidRPr="00A82EF7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A82EF7">
        <w:rPr>
          <w:rFonts w:asciiTheme="majorHAnsi" w:hAnsiTheme="majorHAnsi" w:cstheme="majorHAnsi"/>
          <w:sz w:val="22"/>
          <w:szCs w:val="22"/>
        </w:rPr>
        <w:t xml:space="preserve"> maddesi uyarınca yapılacak </w:t>
      </w:r>
      <w:proofErr w:type="spellStart"/>
      <w:r w:rsidRPr="00A82EF7">
        <w:rPr>
          <w:rFonts w:asciiTheme="majorHAnsi" w:hAnsiTheme="majorHAnsi" w:cstheme="majorHAnsi"/>
          <w:sz w:val="22"/>
          <w:szCs w:val="22"/>
        </w:rPr>
        <w:t>tevkifat</w:t>
      </w:r>
      <w:proofErr w:type="spellEnd"/>
      <w:r w:rsidRPr="00A82EF7">
        <w:rPr>
          <w:rFonts w:asciiTheme="majorHAnsi" w:hAnsiTheme="majorHAnsi" w:cstheme="majorHAnsi"/>
          <w:sz w:val="22"/>
          <w:szCs w:val="22"/>
        </w:rPr>
        <w:t xml:space="preserve"> oranları %0 olarak</w:t>
      </w:r>
    </w:p>
    <w:p w14:paraId="61231348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belirlenmişti.</w:t>
      </w:r>
    </w:p>
    <w:p w14:paraId="19A790D8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Kararın 3’üncü maddesi ile de Türk lirası mevduat ve katılma hesaplarına dönüşümün</w:t>
      </w:r>
    </w:p>
    <w:p w14:paraId="4C6C6039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desteklenmesi uygulaması kapsamında 28/12/2021 tarihi itibariyle mevcut olan altın depo</w:t>
      </w:r>
    </w:p>
    <w:p w14:paraId="74B4358F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hesapları ve altın cinsinden katılım fonu hesapları ile bu tarihten sonra açılacak işlenmiş ve hurda</w:t>
      </w:r>
    </w:p>
    <w:p w14:paraId="40779A66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altın karşılığı altın hesaplarından dönüşüm fiyatı üzerinden Türk lirasına çevrilen mevduat ve</w:t>
      </w:r>
    </w:p>
    <w:p w14:paraId="476B00D0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katılma hesaplarında uygulanmak üzere yayımı tarihinde yürürlüğe girmişti.</w:t>
      </w:r>
    </w:p>
    <w:p w14:paraId="6F0B0985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14/02/2022 tarihli ve 31750 sayılı Resmi Gazetede yayımlanan 13/02/2022 tarihli ve 5193</w:t>
      </w:r>
    </w:p>
    <w:p w14:paraId="15792AFB" w14:textId="77777777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sayılı Cumhurbaşkanı Kararı ile 4970 ve 5046 sayılı Kararların 3’üncü maddelerinde değişiklik</w:t>
      </w:r>
    </w:p>
    <w:p w14:paraId="7CF9644A" w14:textId="647295CE" w:rsidR="00A82EF7" w:rsidRPr="00A82EF7" w:rsidRDefault="00A82EF7" w:rsidP="00A82EF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82EF7">
        <w:rPr>
          <w:rFonts w:asciiTheme="majorHAnsi" w:hAnsiTheme="majorHAnsi" w:cstheme="majorHAnsi"/>
          <w:sz w:val="22"/>
          <w:szCs w:val="22"/>
        </w:rPr>
        <w:t>yapılmıştır.</w:t>
      </w:r>
    </w:p>
    <w:p w14:paraId="0437E8D7" w14:textId="77777777" w:rsidR="00A82EF7" w:rsidRDefault="00A82EF7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61A90E7" w14:textId="368F68A4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AF78" w14:textId="77777777" w:rsidR="00C52160" w:rsidRDefault="00C52160" w:rsidP="006A7CD4">
      <w:r>
        <w:separator/>
      </w:r>
    </w:p>
  </w:endnote>
  <w:endnote w:type="continuationSeparator" w:id="0">
    <w:p w14:paraId="7341BAA6" w14:textId="77777777" w:rsidR="00C52160" w:rsidRDefault="00C5216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BB1E" w14:textId="77777777" w:rsidR="00C52160" w:rsidRDefault="00C52160" w:rsidP="006A7CD4">
      <w:r>
        <w:separator/>
      </w:r>
    </w:p>
  </w:footnote>
  <w:footnote w:type="continuationSeparator" w:id="0">
    <w:p w14:paraId="7E7D3F0D" w14:textId="77777777" w:rsidR="00C52160" w:rsidRDefault="00C5216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F06969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2022-02-15T20:37:00Z</dcterms:created>
  <dcterms:modified xsi:type="dcterms:W3CDTF">2022-02-15T20:42:00Z</dcterms:modified>
</cp:coreProperties>
</file>