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62FE268E" w:rsidR="00D848E2" w:rsidRPr="00664B38" w:rsidRDefault="002A3C64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="006D078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.08.2022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A3BBD33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6D078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2A3C6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22E2E4CB" w:rsidR="00D848E2" w:rsidRPr="00CB2165" w:rsidRDefault="002A3C64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3C64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TARHİYAT ÖNCESİ UZLAŞMA YÖNETMELİĞİNDE DEĞİŞİKLİK YAPILDI.</w:t>
            </w:r>
          </w:p>
        </w:tc>
      </w:tr>
    </w:tbl>
    <w:p w14:paraId="063A415E" w14:textId="03EA5B17" w:rsidR="002A3C64" w:rsidRDefault="002A3C64" w:rsidP="005C769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87E91D8" w14:textId="0873518A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TARHİYAT ÖNCESİ UZLAŞMA YÖNETMELİĞİNDE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A3C64">
        <w:rPr>
          <w:rFonts w:asciiTheme="majorHAnsi" w:hAnsiTheme="majorHAnsi" w:cstheme="majorHAnsi"/>
          <w:b/>
          <w:bCs/>
          <w:sz w:val="22"/>
          <w:szCs w:val="22"/>
        </w:rPr>
        <w:t>DEĞİŞİKLİK YAPILDI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E45A060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26.10.2021 tarih ve 31640 sayılı Resmi </w:t>
      </w:r>
      <w:proofErr w:type="spellStart"/>
      <w:r w:rsidRPr="002A3C64">
        <w:rPr>
          <w:rFonts w:asciiTheme="majorHAnsi" w:hAnsiTheme="majorHAnsi" w:cstheme="majorHAnsi"/>
          <w:b/>
          <w:bCs/>
          <w:sz w:val="22"/>
          <w:szCs w:val="22"/>
        </w:rPr>
        <w:t>Gazete’de</w:t>
      </w:r>
      <w:proofErr w:type="spellEnd"/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 yayımlanan 7338 sayılı Kanun ile 213 sayılı Vergi</w:t>
      </w:r>
    </w:p>
    <w:p w14:paraId="1CB4C2DC" w14:textId="602650E0" w:rsid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Usul Kanunu’nun Tarhiyat Öncesi Uzlaşma başlıklı Ek 11.maddesinde bazı değişiklikler yapılmış;</w:t>
      </w:r>
    </w:p>
    <w:p w14:paraId="7D49EB14" w14:textId="432B2DB6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b/>
          <w:bCs/>
        </w:rPr>
        <w:t xml:space="preserve">Yapılan Kanun değişikliklerine uygun olarak 20.08.2022 tarih ve 31929 sayılı Resmi </w:t>
      </w:r>
      <w:proofErr w:type="spellStart"/>
      <w:r w:rsidRPr="002A3C64">
        <w:rPr>
          <w:b/>
          <w:bCs/>
        </w:rPr>
        <w:t>Gazete’de</w:t>
      </w:r>
      <w:proofErr w:type="spellEnd"/>
      <w:r w:rsidRPr="002A3C64">
        <w:rPr>
          <w:b/>
          <w:bCs/>
        </w:rPr>
        <w:t xml:space="preserve"> yayımlanan Yönetmelik değişikliği ile 31.10.2011 tarih ve 28101 sayılı Resmi </w:t>
      </w:r>
      <w:proofErr w:type="spellStart"/>
      <w:r w:rsidRPr="002A3C64">
        <w:rPr>
          <w:b/>
          <w:bCs/>
        </w:rPr>
        <w:t>Gazete’de</w:t>
      </w:r>
      <w:proofErr w:type="spellEnd"/>
      <w:r w:rsidRPr="002A3C64">
        <w:rPr>
          <w:b/>
          <w:bCs/>
        </w:rPr>
        <w:t xml:space="preserve"> yayımlanan Tarhiyat Öncesi Uzlaşma Yönetmeliğinde bazı değişiklikler yapılmıştır. Buna göre;</w:t>
      </w:r>
    </w:p>
    <w:p w14:paraId="1CF1EAAF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• Uzlaşma kapsamına vergi </w:t>
      </w:r>
      <w:proofErr w:type="spellStart"/>
      <w:r w:rsidRPr="002A3C64">
        <w:rPr>
          <w:rFonts w:asciiTheme="majorHAnsi" w:hAnsiTheme="majorHAnsi" w:cstheme="majorHAnsi"/>
          <w:b/>
          <w:bCs/>
          <w:sz w:val="22"/>
          <w:szCs w:val="22"/>
        </w:rPr>
        <w:t>ziyaı</w:t>
      </w:r>
      <w:proofErr w:type="spellEnd"/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 cezaları ile 5.000 Türk lirasını aşan usulsüzlük ve özel usulsüzlük</w:t>
      </w:r>
    </w:p>
    <w:p w14:paraId="07C4F19A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cezaları (Kanunun 359 uncu maddesinde yazılı fiillerle vergi </w:t>
      </w:r>
      <w:proofErr w:type="spellStart"/>
      <w:r w:rsidRPr="002A3C64">
        <w:rPr>
          <w:rFonts w:asciiTheme="majorHAnsi" w:hAnsiTheme="majorHAnsi" w:cstheme="majorHAnsi"/>
          <w:b/>
          <w:bCs/>
          <w:sz w:val="22"/>
          <w:szCs w:val="22"/>
        </w:rPr>
        <w:t>ziyaına</w:t>
      </w:r>
      <w:proofErr w:type="spellEnd"/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 sebebiyet verilmesi halinde</w:t>
      </w:r>
    </w:p>
    <w:p w14:paraId="29755300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tarh edilecek vergi ve kesilecek ceza ile bu fiillere iştirak edenlere kesilecek ceza hariç) girmektedir.</w:t>
      </w:r>
    </w:p>
    <w:p w14:paraId="14FDE75E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• Uzlaşma kapsamına alınan usulsüzlük ve özel usulsüzlük cezalarının tutarı, her yıl yeniden</w:t>
      </w:r>
    </w:p>
    <w:p w14:paraId="6BA1B5BF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değerleme oranında artırılmak suretiyle belirlenecek olup belirlenen tutarlar Hazine ve Maliye</w:t>
      </w:r>
    </w:p>
    <w:p w14:paraId="35C64DDC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Bakanlığınca Resmî </w:t>
      </w:r>
      <w:proofErr w:type="spellStart"/>
      <w:r w:rsidRPr="002A3C64">
        <w:rPr>
          <w:rFonts w:asciiTheme="majorHAnsi" w:hAnsiTheme="majorHAnsi" w:cstheme="majorHAnsi"/>
          <w:b/>
          <w:bCs/>
          <w:sz w:val="22"/>
          <w:szCs w:val="22"/>
        </w:rPr>
        <w:t>Gazete’de</w:t>
      </w:r>
      <w:proofErr w:type="spellEnd"/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 ilan edilecektir.</w:t>
      </w:r>
    </w:p>
    <w:p w14:paraId="13A5B2F0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• Vergi Usul Kanunu’nun 359 uncu maddesinde yazılı fiillerle vergi </w:t>
      </w:r>
      <w:proofErr w:type="spellStart"/>
      <w:r w:rsidRPr="002A3C64">
        <w:rPr>
          <w:rFonts w:asciiTheme="majorHAnsi" w:hAnsiTheme="majorHAnsi" w:cstheme="majorHAnsi"/>
          <w:b/>
          <w:bCs/>
          <w:sz w:val="22"/>
          <w:szCs w:val="22"/>
        </w:rPr>
        <w:t>ziyaına</w:t>
      </w:r>
      <w:proofErr w:type="spellEnd"/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 sebebiyet verilmesi</w:t>
      </w:r>
    </w:p>
    <w:p w14:paraId="56CE55A3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halinde kesilen vergi </w:t>
      </w:r>
      <w:proofErr w:type="spellStart"/>
      <w:r w:rsidRPr="002A3C64">
        <w:rPr>
          <w:rFonts w:asciiTheme="majorHAnsi" w:hAnsiTheme="majorHAnsi" w:cstheme="majorHAnsi"/>
          <w:b/>
          <w:bCs/>
          <w:sz w:val="22"/>
          <w:szCs w:val="22"/>
        </w:rPr>
        <w:t>ziyaı</w:t>
      </w:r>
      <w:proofErr w:type="spellEnd"/>
      <w:r w:rsidRPr="002A3C64">
        <w:rPr>
          <w:rFonts w:asciiTheme="majorHAnsi" w:hAnsiTheme="majorHAnsi" w:cstheme="majorHAnsi"/>
          <w:b/>
          <w:bCs/>
          <w:sz w:val="22"/>
          <w:szCs w:val="22"/>
        </w:rPr>
        <w:t xml:space="preserve"> cezası ile usulsüzlük ve özel usulsüzlük cezaları Yönetmelik</w:t>
      </w:r>
    </w:p>
    <w:p w14:paraId="44B82DC0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kapsamında değildir.</w:t>
      </w:r>
    </w:p>
    <w:p w14:paraId="68BFE8ED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• Vergi Müfettişlerince yapılacak vergi incelemelerinde komisyonların oluşumunda; gerek görüldüğü</w:t>
      </w:r>
    </w:p>
    <w:p w14:paraId="2557C58F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takdirde, uzlaşma komisyonunun beş üyeden teşekkül ettirilmesine karar vermeye Başkanlık yetkili</w:t>
      </w:r>
    </w:p>
    <w:p w14:paraId="3342C349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kılınmıştır. Bu durumda diğer iki üye söz konusu komisyonlara üye olabilecekler arasından</w:t>
      </w:r>
    </w:p>
    <w:p w14:paraId="234A942C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belirlenecektir.</w:t>
      </w:r>
    </w:p>
    <w:p w14:paraId="7F232EDA" w14:textId="77777777" w:rsidR="002A3C64" w:rsidRP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• Uzlaşma başvurunun Bakanlık bilgi işlem sistemleri üzerinden elektronik ortamda yapılması da</w:t>
      </w:r>
    </w:p>
    <w:p w14:paraId="50B52DB6" w14:textId="03C95D5B" w:rsidR="002A3C64" w:rsidRDefault="002A3C64" w:rsidP="002A3C6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3C64">
        <w:rPr>
          <w:rFonts w:asciiTheme="majorHAnsi" w:hAnsiTheme="majorHAnsi" w:cstheme="majorHAnsi"/>
          <w:b/>
          <w:bCs/>
          <w:sz w:val="22"/>
          <w:szCs w:val="22"/>
        </w:rPr>
        <w:t>mümkün hale getirilmiştir.</w:t>
      </w:r>
    </w:p>
    <w:p w14:paraId="23E5FD80" w14:textId="493AE87F" w:rsidR="002A3C64" w:rsidRDefault="002A3C64" w:rsidP="005C769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73FBCF0A" w:rsidR="00D36240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1E42A2BA" w14:textId="7D698937" w:rsidR="006D078F" w:rsidRDefault="006D078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5C55BE2E" w14:textId="77777777" w:rsidR="006D078F" w:rsidRPr="00AF4F15" w:rsidRDefault="006D078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sectPr w:rsidR="006D078F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A90B" w14:textId="77777777" w:rsidR="00C8138D" w:rsidRDefault="00C8138D" w:rsidP="006A7CD4">
      <w:r>
        <w:separator/>
      </w:r>
    </w:p>
  </w:endnote>
  <w:endnote w:type="continuationSeparator" w:id="0">
    <w:p w14:paraId="52AD88EE" w14:textId="77777777" w:rsidR="00C8138D" w:rsidRDefault="00C8138D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2AC5" w14:textId="77777777" w:rsidR="00C8138D" w:rsidRDefault="00C8138D" w:rsidP="006A7CD4">
      <w:r>
        <w:separator/>
      </w:r>
    </w:p>
  </w:footnote>
  <w:footnote w:type="continuationSeparator" w:id="0">
    <w:p w14:paraId="4722892E" w14:textId="77777777" w:rsidR="00C8138D" w:rsidRDefault="00C8138D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A3C64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A67C0"/>
    <w:rsid w:val="005B606E"/>
    <w:rsid w:val="005C14AA"/>
    <w:rsid w:val="005C1C42"/>
    <w:rsid w:val="005C2D8D"/>
    <w:rsid w:val="005C2EF8"/>
    <w:rsid w:val="005C4458"/>
    <w:rsid w:val="005C7693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078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3DD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138D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566E3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  <w:style w:type="character" w:customStyle="1" w:styleId="grame">
    <w:name w:val="grame"/>
    <w:basedOn w:val="VarsaylanParagrafYazTipi"/>
    <w:rsid w:val="006D078F"/>
  </w:style>
  <w:style w:type="paragraph" w:customStyle="1" w:styleId="balk11pt">
    <w:name w:val="balk11pt"/>
    <w:basedOn w:val="Normal"/>
    <w:rsid w:val="006D078F"/>
    <w:pPr>
      <w:spacing w:before="100" w:beforeAutospacing="1" w:after="100" w:afterAutospacing="1"/>
    </w:pPr>
  </w:style>
  <w:style w:type="paragraph" w:customStyle="1" w:styleId="ortabalkbold">
    <w:name w:val="ortabalkbold"/>
    <w:basedOn w:val="Normal"/>
    <w:rsid w:val="006D078F"/>
    <w:pPr>
      <w:spacing w:before="100" w:beforeAutospacing="1" w:after="100" w:afterAutospacing="1"/>
    </w:pPr>
  </w:style>
  <w:style w:type="paragraph" w:customStyle="1" w:styleId="metin">
    <w:name w:val="metin"/>
    <w:basedOn w:val="Normal"/>
    <w:rsid w:val="006D07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2022-08-23T07:16:00Z</dcterms:created>
  <dcterms:modified xsi:type="dcterms:W3CDTF">2022-08-23T07:20:00Z</dcterms:modified>
</cp:coreProperties>
</file>