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305D3E39" w:rsidR="00D848E2" w:rsidRPr="000E3F52" w:rsidRDefault="00815B04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04.01.2023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3BDED89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2022 / 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377E1D90" w:rsidR="00D848E2" w:rsidRPr="009603F9" w:rsidRDefault="00073A06" w:rsidP="00CB53FD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0D4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İŞLETMELERDE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3D0D4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YIL SONU KAYITLARDA YER ALAN İKTİSADİ KIYMETLETİN VUK.HÜKÜMLERİNE GÖRE DEĞERLENMESİNE İLİŞKİN KISA VE ÖZET BİLGİLER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.(</w:t>
            </w:r>
            <w:r w:rsidR="00A343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</w:t>
            </w:r>
            <w:r w:rsidR="00C14A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4E4D54F5" w14:textId="77777777" w:rsidR="00E64FF1" w:rsidRDefault="00E64FF1" w:rsidP="00E64F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inherit" w:hAnsi="inherit" w:cs="Open Sans"/>
          <w:color w:val="444444"/>
          <w:bdr w:val="none" w:sz="0" w:space="0" w:color="auto" w:frame="1"/>
        </w:rPr>
      </w:pPr>
    </w:p>
    <w:p w14:paraId="0DA33304" w14:textId="584E8609" w:rsidR="00E81BE2" w:rsidRPr="003D0D4B" w:rsidRDefault="003D0D4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D0D4B">
        <w:rPr>
          <w:rFonts w:asciiTheme="majorHAnsi" w:hAnsiTheme="majorHAnsi" w:cstheme="majorHAnsi"/>
          <w:b/>
          <w:bCs/>
          <w:sz w:val="22"/>
          <w:szCs w:val="22"/>
        </w:rPr>
        <w:t>İŞLETMELERDE YIL SONU GELMEKTEDİR.BU NEDEN İLE YIL SONU KAYITLARDA YER ALAN İKTİSADİ KIYMETLETİN VUK.HÜKÜMLERİNE GÖRE DEĞERLENMESİNE İLİŞKİN KISA VE ÖZET BİLGİLERİ İSTİFADENİZE SUNARIZ.</w:t>
      </w:r>
      <w:r w:rsidR="0029234E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 xml:space="preserve"> (I</w:t>
      </w:r>
      <w:r w:rsidR="00A343F3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815B04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547A082D" w14:textId="689881FC" w:rsidR="003D0D4B" w:rsidRPr="003D0D4B" w:rsidRDefault="003D0D4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DBF8002" w14:textId="5E907FF7" w:rsidR="003D0D4B" w:rsidRPr="003D0D4B" w:rsidRDefault="00815B04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22</w:t>
      </w:r>
      <w:r w:rsidR="00C06583">
        <w:rPr>
          <w:rFonts w:asciiTheme="majorHAnsi" w:hAnsiTheme="majorHAnsi" w:cstheme="majorHAnsi"/>
          <w:b/>
          <w:bCs/>
          <w:sz w:val="22"/>
          <w:szCs w:val="22"/>
        </w:rPr>
        <w:t>-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BANKA KREDİLERİ </w:t>
      </w:r>
      <w:r w:rsidR="00C0658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D0D4B" w:rsidRPr="003D0D4B">
        <w:rPr>
          <w:rFonts w:asciiTheme="majorHAnsi" w:hAnsiTheme="majorHAnsi" w:cstheme="majorHAnsi"/>
          <w:b/>
          <w:bCs/>
          <w:sz w:val="22"/>
          <w:szCs w:val="22"/>
        </w:rPr>
        <w:t>(TL) :</w:t>
      </w:r>
    </w:p>
    <w:p w14:paraId="4060C77A" w14:textId="5D96B35F" w:rsidR="00C06583" w:rsidRDefault="00815B04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Alınan kredi  tutarı vadesine göre ilgili  hesaplara kaydedilir.</w:t>
      </w:r>
    </w:p>
    <w:p w14:paraId="0D9DAA5A" w14:textId="33B9CB40" w:rsidR="003D0D4B" w:rsidRPr="003D0D4B" w:rsidRDefault="00C0658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değerle değerlenir</w:t>
      </w:r>
      <w:r w:rsidR="003D0D4B" w:rsidRPr="003D0D4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815B04">
        <w:rPr>
          <w:rFonts w:asciiTheme="majorHAnsi" w:hAnsiTheme="majorHAnsi" w:cstheme="majorHAnsi"/>
          <w:b/>
          <w:bCs/>
          <w:sz w:val="22"/>
          <w:szCs w:val="22"/>
        </w:rPr>
        <w:t xml:space="preserve"> Ayrıca değerleme gününe kadar olan süreye ilişkin faiz tutarı da bu değere eklenir.</w:t>
      </w:r>
      <w:r w:rsidR="003D0D4B" w:rsidRPr="003D0D4B">
        <w:rPr>
          <w:rFonts w:asciiTheme="majorHAnsi" w:hAnsiTheme="majorHAnsi" w:cstheme="majorHAnsi"/>
          <w:b/>
          <w:bCs/>
          <w:sz w:val="22"/>
          <w:szCs w:val="22"/>
        </w:rPr>
        <w:t xml:space="preserve"> (VUK.Md.2</w:t>
      </w:r>
      <w:r w:rsidR="001560F6">
        <w:rPr>
          <w:rFonts w:asciiTheme="majorHAnsi" w:hAnsiTheme="majorHAnsi" w:cstheme="majorHAnsi"/>
          <w:b/>
          <w:bCs/>
          <w:sz w:val="22"/>
          <w:szCs w:val="22"/>
        </w:rPr>
        <w:t>6</w:t>
      </w:r>
      <w:r>
        <w:rPr>
          <w:rFonts w:asciiTheme="majorHAnsi" w:hAnsiTheme="majorHAnsi" w:cstheme="majorHAnsi"/>
          <w:b/>
          <w:bCs/>
          <w:sz w:val="22"/>
          <w:szCs w:val="22"/>
        </w:rPr>
        <w:t>5-28</w:t>
      </w:r>
      <w:r w:rsidR="00815B04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3D0D4B" w:rsidRPr="003D0D4B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286E955B" w14:textId="35649D13" w:rsidR="003D0D4B" w:rsidRPr="003D0D4B" w:rsidRDefault="003D0D4B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4A83A2F" w14:textId="3EFCDF8C" w:rsidR="00815B04" w:rsidRPr="003D0D4B" w:rsidRDefault="00815B04" w:rsidP="00815B0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3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-BANKA KREDİLERİ 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</w:t>
      </w:r>
      <w:r>
        <w:rPr>
          <w:rFonts w:asciiTheme="majorHAnsi" w:hAnsiTheme="majorHAnsi" w:cstheme="majorHAnsi"/>
          <w:b/>
          <w:bCs/>
          <w:sz w:val="22"/>
          <w:szCs w:val="22"/>
        </w:rPr>
        <w:t>DÖVİZ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 :</w:t>
      </w:r>
    </w:p>
    <w:p w14:paraId="54CCF08B" w14:textId="7D33AFBF" w:rsidR="00815B04" w:rsidRDefault="00815B04" w:rsidP="00815B0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Alınan kredi  tutarı </w:t>
      </w:r>
      <w:r w:rsidR="00D153B6">
        <w:rPr>
          <w:rFonts w:asciiTheme="majorHAnsi" w:hAnsiTheme="majorHAnsi" w:cstheme="majorHAnsi"/>
          <w:b/>
          <w:bCs/>
          <w:sz w:val="22"/>
          <w:szCs w:val="22"/>
        </w:rPr>
        <w:t xml:space="preserve"> kur değerlemesi yapılarak </w:t>
      </w:r>
      <w:r>
        <w:rPr>
          <w:rFonts w:asciiTheme="majorHAnsi" w:hAnsiTheme="majorHAnsi" w:cstheme="majorHAnsi"/>
          <w:b/>
          <w:bCs/>
          <w:sz w:val="22"/>
          <w:szCs w:val="22"/>
        </w:rPr>
        <w:t>vadesine göre ilgili  hesaplara kaydedilir.</w:t>
      </w:r>
    </w:p>
    <w:p w14:paraId="375DC5C9" w14:textId="77777777" w:rsidR="00D153B6" w:rsidRDefault="00815B04" w:rsidP="00815B0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Dönem sonunda </w:t>
      </w:r>
      <w:r w:rsidR="00D153B6">
        <w:rPr>
          <w:rFonts w:asciiTheme="majorHAnsi" w:hAnsiTheme="majorHAnsi" w:cstheme="majorHAnsi"/>
          <w:b/>
          <w:bCs/>
          <w:sz w:val="22"/>
          <w:szCs w:val="22"/>
        </w:rPr>
        <w:t>Maliye Bakanlığının belirlediği kurlar ile değerlen</w:t>
      </w:r>
      <w:r w:rsidR="00D153B6">
        <w:rPr>
          <w:rFonts w:asciiTheme="majorHAnsi" w:hAnsiTheme="majorHAnsi" w:cstheme="majorHAnsi"/>
          <w:b/>
          <w:bCs/>
          <w:sz w:val="22"/>
          <w:szCs w:val="22"/>
        </w:rPr>
        <w:t>erek</w:t>
      </w:r>
      <w:r w:rsidR="00D153B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kayıtlı değerle</w:t>
      </w:r>
      <w:r w:rsidR="00D153B6">
        <w:rPr>
          <w:rFonts w:asciiTheme="majorHAnsi" w:hAnsiTheme="majorHAnsi" w:cstheme="majorHAnsi"/>
          <w:b/>
          <w:bCs/>
          <w:sz w:val="22"/>
          <w:szCs w:val="22"/>
        </w:rPr>
        <w:t>ri düzeltilir.</w:t>
      </w:r>
    </w:p>
    <w:p w14:paraId="5534EBAC" w14:textId="7B5D4CDD" w:rsidR="00815B04" w:rsidRPr="003D0D4B" w:rsidRDefault="00815B04" w:rsidP="00815B0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Ayrıca değerleme gününe kadar olan süreye ilişkin faiz tutarı da bu değere eklenir.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 xml:space="preserve"> (VUK.Md.2</w:t>
      </w:r>
      <w:r>
        <w:rPr>
          <w:rFonts w:asciiTheme="majorHAnsi" w:hAnsiTheme="majorHAnsi" w:cstheme="majorHAnsi"/>
          <w:b/>
          <w:bCs/>
          <w:sz w:val="22"/>
          <w:szCs w:val="22"/>
        </w:rPr>
        <w:t>65-</w:t>
      </w:r>
      <w:r w:rsidR="00D153B6">
        <w:rPr>
          <w:rFonts w:asciiTheme="majorHAnsi" w:hAnsiTheme="majorHAnsi" w:cstheme="majorHAnsi"/>
          <w:b/>
          <w:bCs/>
          <w:sz w:val="22"/>
          <w:szCs w:val="22"/>
        </w:rPr>
        <w:t>280-</w:t>
      </w:r>
      <w:r>
        <w:rPr>
          <w:rFonts w:asciiTheme="majorHAnsi" w:hAnsiTheme="majorHAnsi" w:cstheme="majorHAnsi"/>
          <w:b/>
          <w:bCs/>
          <w:sz w:val="22"/>
          <w:szCs w:val="22"/>
        </w:rPr>
        <w:t>285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00D155A8" w14:textId="77777777" w:rsidR="00815B04" w:rsidRDefault="00815B04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9602636" w14:textId="7449FFC1" w:rsidR="00D153B6" w:rsidRPr="003D0D4B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4</w:t>
      </w:r>
      <w:r>
        <w:rPr>
          <w:rFonts w:asciiTheme="majorHAnsi" w:hAnsiTheme="majorHAnsi" w:cstheme="majorHAnsi"/>
          <w:b/>
          <w:bCs/>
          <w:sz w:val="22"/>
          <w:szCs w:val="22"/>
        </w:rPr>
        <w:t>-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SENETSİZ BORÇLAR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(TL) :</w:t>
      </w:r>
    </w:p>
    <w:p w14:paraId="40CDD254" w14:textId="77777777" w:rsidR="00D153B6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TL tutarları esas alınarak kayıt yapılır.</w:t>
      </w:r>
    </w:p>
    <w:p w14:paraId="5D319E06" w14:textId="330AAAB2" w:rsidR="00D153B6" w:rsidRPr="003D0D4B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değerle değerlenir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(VUK.Md.2</w:t>
      </w:r>
      <w:r>
        <w:rPr>
          <w:rFonts w:asciiTheme="majorHAnsi" w:hAnsiTheme="majorHAnsi" w:cstheme="majorHAnsi"/>
          <w:b/>
          <w:bCs/>
          <w:sz w:val="22"/>
          <w:szCs w:val="22"/>
        </w:rPr>
        <w:t>65-285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31CC6F13" w14:textId="77777777" w:rsidR="00815B04" w:rsidRDefault="00815B04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4A13BDF" w14:textId="049C1012" w:rsidR="00D153B6" w:rsidRPr="003D0D4B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5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-SENETSİZ BORÇLAR  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</w:t>
      </w:r>
      <w:r>
        <w:rPr>
          <w:rFonts w:asciiTheme="majorHAnsi" w:hAnsiTheme="majorHAnsi" w:cstheme="majorHAnsi"/>
          <w:b/>
          <w:bCs/>
          <w:sz w:val="22"/>
          <w:szCs w:val="22"/>
        </w:rPr>
        <w:t>DÖVİZ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 :</w:t>
      </w:r>
    </w:p>
    <w:p w14:paraId="2882AFCE" w14:textId="22883FB8" w:rsidR="00D153B6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Kur değerlemesi yapılarak hesaplanan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TL tutarları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ile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kayıt yapılır.</w:t>
      </w:r>
    </w:p>
    <w:p w14:paraId="46DC2598" w14:textId="77777777" w:rsidR="00D153B6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Maliye Bakanlığının belirlediği kurlar ile değerlenerek kayıtlı değerleri düzeltilir.</w:t>
      </w:r>
    </w:p>
    <w:p w14:paraId="389F4ADA" w14:textId="1FE36CAE" w:rsidR="00D153B6" w:rsidRPr="003D0D4B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D0D4B">
        <w:rPr>
          <w:rFonts w:asciiTheme="majorHAnsi" w:hAnsiTheme="majorHAnsi" w:cstheme="majorHAnsi"/>
          <w:b/>
          <w:bCs/>
          <w:sz w:val="22"/>
          <w:szCs w:val="22"/>
        </w:rPr>
        <w:t>(VUK.Md.2</w:t>
      </w:r>
      <w:r>
        <w:rPr>
          <w:rFonts w:asciiTheme="majorHAnsi" w:hAnsiTheme="majorHAnsi" w:cstheme="majorHAnsi"/>
          <w:b/>
          <w:bCs/>
          <w:sz w:val="22"/>
          <w:szCs w:val="22"/>
        </w:rPr>
        <w:t>65-</w:t>
      </w:r>
      <w:r>
        <w:rPr>
          <w:rFonts w:asciiTheme="majorHAnsi" w:hAnsiTheme="majorHAnsi" w:cstheme="majorHAnsi"/>
          <w:b/>
          <w:bCs/>
          <w:sz w:val="22"/>
          <w:szCs w:val="22"/>
        </w:rPr>
        <w:t>280-</w:t>
      </w:r>
      <w:r>
        <w:rPr>
          <w:rFonts w:asciiTheme="majorHAnsi" w:hAnsiTheme="majorHAnsi" w:cstheme="majorHAnsi"/>
          <w:b/>
          <w:bCs/>
          <w:sz w:val="22"/>
          <w:szCs w:val="22"/>
        </w:rPr>
        <w:t>285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1A5DB71D" w14:textId="77777777" w:rsidR="00815B04" w:rsidRDefault="00815B04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647A8CA" w14:textId="22498C06" w:rsidR="00D153B6" w:rsidRPr="003D0D4B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6</w:t>
      </w:r>
      <w:r>
        <w:rPr>
          <w:rFonts w:asciiTheme="majorHAnsi" w:hAnsiTheme="majorHAnsi" w:cstheme="majorHAnsi"/>
          <w:b/>
          <w:bCs/>
          <w:sz w:val="22"/>
          <w:szCs w:val="22"/>
        </w:rPr>
        <w:t>-SENET</w:t>
      </w:r>
      <w:r>
        <w:rPr>
          <w:rFonts w:asciiTheme="majorHAnsi" w:hAnsiTheme="majorHAnsi" w:cstheme="majorHAnsi"/>
          <w:b/>
          <w:bCs/>
          <w:sz w:val="22"/>
          <w:szCs w:val="22"/>
        </w:rPr>
        <w:t>Lİ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BORÇLAR  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(TL) :</w:t>
      </w:r>
    </w:p>
    <w:p w14:paraId="16232CC5" w14:textId="03CAACAC" w:rsidR="00D153B6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Senedin nominal değeri esas alınarak kayıt yapılır.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E793DCF" w14:textId="0EA5B2BF" w:rsidR="00D153B6" w:rsidRPr="003D0D4B" w:rsidRDefault="00D153B6" w:rsidP="00D153B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değerle değerlenir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Borç senetleri için reeskont hesaplanabilir.</w:t>
      </w:r>
      <w:r w:rsidR="005C699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Alacak senetlerini reeskonta tabi tutanlar borç senetlerini de reeskonta tabi tutmak zorundadır.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(VUK.Md.2</w:t>
      </w:r>
      <w:r>
        <w:rPr>
          <w:rFonts w:asciiTheme="majorHAnsi" w:hAnsiTheme="majorHAnsi" w:cstheme="majorHAnsi"/>
          <w:b/>
          <w:bCs/>
          <w:sz w:val="22"/>
          <w:szCs w:val="22"/>
        </w:rPr>
        <w:t>65-285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69175D53" w14:textId="4810E233" w:rsidR="00815B04" w:rsidRDefault="00815B04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AC2997D" w14:textId="26873DE2" w:rsidR="00D153B6" w:rsidRDefault="00D153B6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D5DC90A" w14:textId="01F6587B" w:rsidR="00D153B6" w:rsidRDefault="00D153B6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302B461" w14:textId="215902CE" w:rsidR="005C6990" w:rsidRPr="003D0D4B" w:rsidRDefault="005C6990" w:rsidP="005C699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7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-SENETLİ BORÇLAR  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</w:t>
      </w:r>
      <w:r>
        <w:rPr>
          <w:rFonts w:asciiTheme="majorHAnsi" w:hAnsiTheme="majorHAnsi" w:cstheme="majorHAnsi"/>
          <w:b/>
          <w:bCs/>
          <w:sz w:val="22"/>
          <w:szCs w:val="22"/>
        </w:rPr>
        <w:t>DÖVİZ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 :</w:t>
      </w:r>
    </w:p>
    <w:p w14:paraId="0F8E48DF" w14:textId="292F3896" w:rsidR="005C6990" w:rsidRDefault="005C6990" w:rsidP="005C699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Senedin nominal değeri esas alınıp </w:t>
      </w:r>
      <w:r>
        <w:rPr>
          <w:rFonts w:asciiTheme="majorHAnsi" w:hAnsiTheme="majorHAnsi" w:cstheme="majorHAnsi"/>
          <w:b/>
          <w:bCs/>
          <w:sz w:val="22"/>
          <w:szCs w:val="22"/>
        </w:rPr>
        <w:t>Kur değerlemesi yapılarak hesaplanan TL tutarları ile  kayıt yapılır.</w:t>
      </w:r>
    </w:p>
    <w:p w14:paraId="608E4AD5" w14:textId="2C6FC16E" w:rsidR="005C6990" w:rsidRDefault="005C6990" w:rsidP="005C699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Maliye Bakanlığının belirlediği kurlar ile değerlenerek kayıtlı değerleri düzeltilir.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Ayrıca </w:t>
      </w:r>
    </w:p>
    <w:p w14:paraId="4DD9B395" w14:textId="323744F5" w:rsidR="005C6990" w:rsidRPr="003D0D4B" w:rsidRDefault="005C6990" w:rsidP="005C699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reeskont hesaplanabilir. Alacak senetlerini reeskonta tabi tutanlar borç senetlerini de reeskonta tabi tutmak zorundadır.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(VUK.Md.2</w:t>
      </w:r>
      <w:r>
        <w:rPr>
          <w:rFonts w:asciiTheme="majorHAnsi" w:hAnsiTheme="majorHAnsi" w:cstheme="majorHAnsi"/>
          <w:b/>
          <w:bCs/>
          <w:sz w:val="22"/>
          <w:szCs w:val="22"/>
        </w:rPr>
        <w:t>65-280-285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5BADA2BE" w14:textId="2F494943" w:rsidR="00D153B6" w:rsidRDefault="00D153B6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59C9FF7" w14:textId="3DC15540" w:rsidR="00C06583" w:rsidRPr="003D0D4B" w:rsidRDefault="005C6990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28</w:t>
      </w:r>
      <w:r w:rsidR="00C06583">
        <w:rPr>
          <w:rFonts w:asciiTheme="majorHAnsi" w:hAnsiTheme="majorHAnsi" w:cstheme="majorHAnsi"/>
          <w:b/>
          <w:bCs/>
          <w:sz w:val="22"/>
          <w:szCs w:val="22"/>
        </w:rPr>
        <w:t>-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VADELİ ÇEKLER </w:t>
      </w:r>
      <w:r w:rsidR="00C06583" w:rsidRPr="003D0D4B">
        <w:rPr>
          <w:rFonts w:asciiTheme="majorHAnsi" w:hAnsiTheme="majorHAnsi" w:cstheme="majorHAnsi"/>
          <w:b/>
          <w:bCs/>
          <w:sz w:val="22"/>
          <w:szCs w:val="22"/>
        </w:rPr>
        <w:t xml:space="preserve"> :</w:t>
      </w:r>
    </w:p>
    <w:p w14:paraId="6A25728D" w14:textId="420AB955" w:rsidR="005C6990" w:rsidRDefault="005C6990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İlk kayıt nominal değer esas alınarak yapılır.</w:t>
      </w:r>
    </w:p>
    <w:p w14:paraId="1086D6F5" w14:textId="280B9F02" w:rsidR="005C6990" w:rsidRDefault="005C6990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değerle değerlenir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5C699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Vadeli çekler için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reeskont hesaplanabilir.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Alınan çekler için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reeskon</w:t>
      </w:r>
      <w:r>
        <w:rPr>
          <w:rFonts w:asciiTheme="majorHAnsi" w:hAnsiTheme="majorHAnsi" w:cstheme="majorHAnsi"/>
          <w:b/>
          <w:bCs/>
          <w:sz w:val="22"/>
          <w:szCs w:val="22"/>
        </w:rPr>
        <w:t>t hesaplayanlar verilen çekler için de r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eeskonta </w:t>
      </w:r>
      <w:r>
        <w:rPr>
          <w:rFonts w:asciiTheme="majorHAnsi" w:hAnsiTheme="majorHAnsi" w:cstheme="majorHAnsi"/>
          <w:b/>
          <w:bCs/>
          <w:sz w:val="22"/>
          <w:szCs w:val="22"/>
        </w:rPr>
        <w:t>hesaplamak mecburiyetindedir.(VUK.266-285)</w:t>
      </w:r>
    </w:p>
    <w:p w14:paraId="00C7B294" w14:textId="77777777" w:rsidR="005C6990" w:rsidRDefault="005C6990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9D97D0F" w14:textId="14C2FC79" w:rsidR="00281BDD" w:rsidRPr="003D0D4B" w:rsidRDefault="00281BDD" w:rsidP="00281BD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9</w:t>
      </w:r>
      <w:r>
        <w:rPr>
          <w:rFonts w:asciiTheme="majorHAnsi" w:hAnsiTheme="majorHAnsi" w:cstheme="majorHAnsi"/>
          <w:b/>
          <w:bCs/>
          <w:sz w:val="22"/>
          <w:szCs w:val="22"/>
        </w:rPr>
        <w:t>-</w:t>
      </w:r>
      <w:r>
        <w:rPr>
          <w:rFonts w:asciiTheme="majorHAnsi" w:hAnsiTheme="majorHAnsi" w:cstheme="majorHAnsi"/>
          <w:b/>
          <w:bCs/>
          <w:sz w:val="22"/>
          <w:szCs w:val="22"/>
        </w:rPr>
        <w:t>ALINAN SİPARİŞ AVANSLARI (TL)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 xml:space="preserve"> :</w:t>
      </w:r>
    </w:p>
    <w:p w14:paraId="679F8476" w14:textId="4501E714" w:rsidR="00281BDD" w:rsidRDefault="00281BDD" w:rsidP="00281BD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Alındığı tarih itibarı ile TL tutarı ile kaydedilir.</w:t>
      </w:r>
    </w:p>
    <w:p w14:paraId="6DA97ECD" w14:textId="79A1106C" w:rsidR="00281BDD" w:rsidRDefault="00281BDD" w:rsidP="00281BD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değerle değerlenir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5C699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(</w:t>
      </w:r>
      <w:r>
        <w:rPr>
          <w:rFonts w:asciiTheme="majorHAnsi" w:hAnsiTheme="majorHAnsi" w:cstheme="majorHAnsi"/>
          <w:b/>
          <w:bCs/>
          <w:sz w:val="22"/>
          <w:szCs w:val="22"/>
        </w:rPr>
        <w:t>VUK.26</w:t>
      </w:r>
      <w:r>
        <w:rPr>
          <w:rFonts w:asciiTheme="majorHAnsi" w:hAnsiTheme="majorHAnsi" w:cstheme="majorHAnsi"/>
          <w:b/>
          <w:bCs/>
          <w:sz w:val="22"/>
          <w:szCs w:val="22"/>
        </w:rPr>
        <w:t>5-285-287</w:t>
      </w:r>
      <w:r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1A7279CF" w14:textId="77777777" w:rsidR="00281BDD" w:rsidRDefault="00281BDD" w:rsidP="00281BD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870ED75" w14:textId="167F632C" w:rsidR="007C516D" w:rsidRPr="003D0D4B" w:rsidRDefault="007C516D" w:rsidP="007C516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30</w:t>
      </w:r>
      <w:r>
        <w:rPr>
          <w:rFonts w:asciiTheme="majorHAnsi" w:hAnsiTheme="majorHAnsi" w:cstheme="majorHAnsi"/>
          <w:b/>
          <w:bCs/>
          <w:sz w:val="22"/>
          <w:szCs w:val="22"/>
        </w:rPr>
        <w:t>-ALINAN SİPARİŞ AVANSLARI (</w:t>
      </w:r>
      <w:r>
        <w:rPr>
          <w:rFonts w:asciiTheme="majorHAnsi" w:hAnsiTheme="majorHAnsi" w:cstheme="majorHAnsi"/>
          <w:b/>
          <w:bCs/>
          <w:sz w:val="22"/>
          <w:szCs w:val="22"/>
        </w:rPr>
        <w:t>DÖVİZ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 xml:space="preserve"> :</w:t>
      </w:r>
    </w:p>
    <w:p w14:paraId="2F527963" w14:textId="3B2A149D" w:rsidR="007C516D" w:rsidRDefault="007C516D" w:rsidP="007C516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Alındığı </w:t>
      </w:r>
      <w:r>
        <w:rPr>
          <w:rFonts w:asciiTheme="majorHAnsi" w:hAnsiTheme="majorHAnsi" w:cstheme="majorHAnsi"/>
          <w:b/>
          <w:bCs/>
          <w:sz w:val="22"/>
          <w:szCs w:val="22"/>
        </w:rPr>
        <w:t>tarihte yabancı para kur değerlemesi yapılarak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TL tutarı ile kaydedilir.</w:t>
      </w:r>
    </w:p>
    <w:p w14:paraId="0A0797FF" w14:textId="7408F824" w:rsidR="007C516D" w:rsidRDefault="007C516D" w:rsidP="007C516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değerle değerlenir</w:t>
      </w:r>
      <w:r w:rsidRPr="003D0D4B">
        <w:rPr>
          <w:rFonts w:asciiTheme="maj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Ayrıca kur değerlemesi yapılarak kayıtlı değer güncellenir.</w:t>
      </w:r>
      <w:r w:rsidRPr="005C699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(VUK.265-</w:t>
      </w:r>
      <w:r>
        <w:rPr>
          <w:rFonts w:asciiTheme="majorHAnsi" w:hAnsiTheme="majorHAnsi" w:cstheme="majorHAnsi"/>
          <w:b/>
          <w:bCs/>
          <w:sz w:val="22"/>
          <w:szCs w:val="22"/>
        </w:rPr>
        <w:t>280-</w:t>
      </w:r>
      <w:r>
        <w:rPr>
          <w:rFonts w:asciiTheme="majorHAnsi" w:hAnsiTheme="majorHAnsi" w:cstheme="majorHAnsi"/>
          <w:b/>
          <w:bCs/>
          <w:sz w:val="22"/>
          <w:szCs w:val="22"/>
        </w:rPr>
        <w:t>285-287)</w:t>
      </w:r>
    </w:p>
    <w:p w14:paraId="605EBA9F" w14:textId="77777777" w:rsidR="007C516D" w:rsidRDefault="007C516D" w:rsidP="007C516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17D69D7" w14:textId="5007B39D" w:rsidR="00C42ED7" w:rsidRDefault="007C516D" w:rsidP="00C42ED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31</w:t>
      </w:r>
      <w:r w:rsidR="00C42ED7">
        <w:rPr>
          <w:rFonts w:asciiTheme="majorHAnsi" w:hAnsiTheme="majorHAnsi" w:cstheme="majorHAnsi"/>
          <w:b/>
          <w:bCs/>
          <w:sz w:val="22"/>
          <w:szCs w:val="22"/>
        </w:rPr>
        <w:t>-</w:t>
      </w:r>
      <w:r>
        <w:rPr>
          <w:rFonts w:asciiTheme="majorHAnsi" w:hAnsiTheme="majorHAnsi" w:cstheme="majorHAnsi"/>
          <w:b/>
          <w:bCs/>
          <w:sz w:val="22"/>
          <w:szCs w:val="22"/>
        </w:rPr>
        <w:t>ALINAN</w:t>
      </w:r>
      <w:r w:rsidR="00C42ED7">
        <w:rPr>
          <w:rFonts w:asciiTheme="majorHAnsi" w:hAnsiTheme="majorHAnsi" w:cstheme="majorHAnsi"/>
          <w:b/>
          <w:bCs/>
          <w:sz w:val="22"/>
          <w:szCs w:val="22"/>
        </w:rPr>
        <w:t xml:space="preserve"> DEPOZİTO VE TEMİNATLAR</w:t>
      </w:r>
      <w:r w:rsidR="00EE478B">
        <w:rPr>
          <w:rFonts w:asciiTheme="majorHAnsi" w:hAnsiTheme="majorHAnsi" w:cstheme="majorHAnsi"/>
          <w:b/>
          <w:bCs/>
          <w:sz w:val="22"/>
          <w:szCs w:val="22"/>
        </w:rPr>
        <w:t xml:space="preserve"> (TL)</w:t>
      </w:r>
      <w:r w:rsidR="00C42ED7">
        <w:rPr>
          <w:rFonts w:asciiTheme="majorHAnsi" w:hAnsiTheme="majorHAnsi" w:cstheme="majorHAnsi"/>
          <w:b/>
          <w:bCs/>
          <w:sz w:val="22"/>
          <w:szCs w:val="22"/>
        </w:rPr>
        <w:t xml:space="preserve"> :</w:t>
      </w:r>
    </w:p>
    <w:p w14:paraId="3135642B" w14:textId="6B196EDC" w:rsidR="00C42ED7" w:rsidRDefault="007C516D" w:rsidP="00C42ED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Alındığı zaman </w:t>
      </w:r>
      <w:r w:rsidR="00C42ED7">
        <w:rPr>
          <w:rFonts w:asciiTheme="majorHAnsi" w:hAnsiTheme="majorHAnsi" w:cstheme="majorHAnsi"/>
          <w:b/>
          <w:bCs/>
          <w:sz w:val="22"/>
          <w:szCs w:val="22"/>
        </w:rPr>
        <w:t>TL tutarlar ile kayda alınır.</w:t>
      </w:r>
    </w:p>
    <w:p w14:paraId="01A7809B" w14:textId="11FD6792" w:rsidR="00C42ED7" w:rsidRDefault="00C42ED7" w:rsidP="00C42ED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değer(mukayyet değer) ile değerlenir.</w:t>
      </w:r>
      <w:r w:rsidRPr="00C42ED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(VUK.Md.265,281,)</w:t>
      </w:r>
    </w:p>
    <w:p w14:paraId="0B83D5A2" w14:textId="5BA74FDD" w:rsidR="00C06583" w:rsidRDefault="00C06583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3524E06" w14:textId="286325E0" w:rsidR="00C42ED7" w:rsidRDefault="007C516D" w:rsidP="00C42ED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32</w:t>
      </w:r>
      <w:r w:rsidR="00C42ED7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="00C42ED7" w:rsidRPr="00C42ED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ALINAN</w:t>
      </w:r>
      <w:r w:rsidR="00C42ED7">
        <w:rPr>
          <w:rFonts w:asciiTheme="majorHAnsi" w:hAnsiTheme="majorHAnsi" w:cstheme="majorHAnsi"/>
          <w:b/>
          <w:bCs/>
          <w:sz w:val="22"/>
          <w:szCs w:val="22"/>
        </w:rPr>
        <w:t xml:space="preserve"> DEPOZİTO VE TEMİNATLAR (DÖVİZ):</w:t>
      </w:r>
    </w:p>
    <w:p w14:paraId="445DF071" w14:textId="77777777" w:rsidR="000E3F52" w:rsidRDefault="000E3F52" w:rsidP="000E3F5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Kur değerlemesi yapılarak hesaplanan TL tutarı ile  kayıtlara alınır.</w:t>
      </w:r>
    </w:p>
    <w:p w14:paraId="419B68F1" w14:textId="77777777" w:rsidR="000E3F52" w:rsidRDefault="000E3F52" w:rsidP="000E3F5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Dönem sonunda Maliye Bakanlığının belirlediği kurlar ile değerlenir. </w:t>
      </w:r>
    </w:p>
    <w:p w14:paraId="0215C77C" w14:textId="61E41F7C" w:rsidR="000E3F52" w:rsidRDefault="000E3F52" w:rsidP="000E3F5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Düzeltme sonucu oluşan farklar kambiyo karı veya zararı olarak dikkate alınır.</w:t>
      </w:r>
      <w:r w:rsidRPr="00C42ED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(VUK.Md.265,280,281)</w:t>
      </w:r>
    </w:p>
    <w:p w14:paraId="40573516" w14:textId="47AF7AE8" w:rsidR="00C06583" w:rsidRDefault="00C06583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20AF824" w14:textId="7BA6B8A8" w:rsidR="007C516D" w:rsidRDefault="007C516D" w:rsidP="00C06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33-ÖZEL FONLAR (TL):</w:t>
      </w:r>
    </w:p>
    <w:p w14:paraId="4725E88C" w14:textId="30E7FCF7" w:rsidR="007C516D" w:rsidRDefault="007C516D" w:rsidP="007C516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Dönem sonunda kayıtlı değer(mukayyet değer) ile değerlenir.</w:t>
      </w:r>
      <w:r w:rsidRPr="00C42ED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(VUK.Md.265,2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89-324-325/A-328-KVK 5/1-e </w:t>
      </w:r>
      <w:r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5B041BE8" w14:textId="77777777" w:rsidR="007C516D" w:rsidRDefault="007C516D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5232E51" w14:textId="1457604F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51E766A7" w:rsidR="00D36240" w:rsidRPr="00AF4F15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5D83" w14:textId="77777777" w:rsidR="00014466" w:rsidRDefault="00014466" w:rsidP="006A7CD4">
      <w:r>
        <w:separator/>
      </w:r>
    </w:p>
  </w:endnote>
  <w:endnote w:type="continuationSeparator" w:id="0">
    <w:p w14:paraId="7BE65388" w14:textId="77777777" w:rsidR="00014466" w:rsidRDefault="0001446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8D6F" w14:textId="77777777" w:rsidR="00014466" w:rsidRDefault="00014466" w:rsidP="006A7CD4">
      <w:r>
        <w:separator/>
      </w:r>
    </w:p>
  </w:footnote>
  <w:footnote w:type="continuationSeparator" w:id="0">
    <w:p w14:paraId="23A2C2FA" w14:textId="77777777" w:rsidR="00014466" w:rsidRDefault="0001446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1447"/>
    <w:rsid w:val="00032F86"/>
    <w:rsid w:val="00035A96"/>
    <w:rsid w:val="0003644D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C3E2C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15B04"/>
    <w:rsid w:val="008213D9"/>
    <w:rsid w:val="008252C0"/>
    <w:rsid w:val="0083315A"/>
    <w:rsid w:val="008359F6"/>
    <w:rsid w:val="0084435D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32BD"/>
    <w:rsid w:val="00A343F3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2022-12-26T09:26:00Z</cp:lastPrinted>
  <dcterms:created xsi:type="dcterms:W3CDTF">2022-12-26T09:33:00Z</dcterms:created>
  <dcterms:modified xsi:type="dcterms:W3CDTF">2023-01-04T12:38:00Z</dcterms:modified>
</cp:coreProperties>
</file>