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0A034299" w:rsidR="00D848E2" w:rsidRPr="000E3F52" w:rsidRDefault="005D284E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815B0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.01.2023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44CA6DA1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277DF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277DF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5D284E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20A18BA5" w:rsidR="00D848E2" w:rsidRPr="009603F9" w:rsidRDefault="009D707B" w:rsidP="00CB53FD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707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YILI BEYANNAMELERİNİN İMZALATTIRILMASI ZORUNLULUĞUNA İLİŞKİN TUTARLAR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</w:tbl>
    <w:p w14:paraId="5B041BE8" w14:textId="16FB266F" w:rsidR="007C516D" w:rsidRDefault="007C516D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3BFE3782" w14:textId="3457D9B3" w:rsidR="009D707B" w:rsidRDefault="009D707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9D707B">
        <w:rPr>
          <w:b/>
          <w:bCs/>
        </w:rPr>
        <w:t>2023</w:t>
      </w:r>
      <w:r>
        <w:rPr>
          <w:b/>
          <w:bCs/>
        </w:rPr>
        <w:t xml:space="preserve"> </w:t>
      </w:r>
      <w:r w:rsidRPr="009D707B">
        <w:rPr>
          <w:b/>
          <w:bCs/>
        </w:rPr>
        <w:t>YILI</w:t>
      </w:r>
      <w:r>
        <w:rPr>
          <w:b/>
          <w:bCs/>
        </w:rPr>
        <w:t xml:space="preserve"> </w:t>
      </w:r>
      <w:r w:rsidRPr="009D707B">
        <w:rPr>
          <w:b/>
          <w:bCs/>
        </w:rPr>
        <w:t>BEYANNAMELERİNİN</w:t>
      </w:r>
      <w:r>
        <w:rPr>
          <w:b/>
          <w:bCs/>
        </w:rPr>
        <w:t xml:space="preserve"> </w:t>
      </w:r>
      <w:r w:rsidRPr="009D707B">
        <w:rPr>
          <w:b/>
          <w:bCs/>
        </w:rPr>
        <w:t>İMZALATTIRILMASI</w:t>
      </w:r>
      <w:r>
        <w:rPr>
          <w:b/>
          <w:bCs/>
        </w:rPr>
        <w:t xml:space="preserve"> </w:t>
      </w:r>
      <w:r w:rsidRPr="009D707B">
        <w:rPr>
          <w:b/>
          <w:bCs/>
        </w:rPr>
        <w:t>ZORUNLULUĞUNA İLİŞKİN TUTARLAR</w:t>
      </w:r>
      <w:r>
        <w:rPr>
          <w:b/>
          <w:bCs/>
        </w:rPr>
        <w:t>.</w:t>
      </w:r>
    </w:p>
    <w:p w14:paraId="585EB4CB" w14:textId="77777777" w:rsidR="009D707B" w:rsidRDefault="009D707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1458215B" w14:textId="64562BAB" w:rsidR="009D707B" w:rsidRDefault="009D707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9D707B">
        <w:rPr>
          <w:b/>
          <w:bCs/>
        </w:rPr>
        <w:t>Kurumlar vergisi veya ticari, zirai ve mesleki kazancı nedeniyle gerçek usulde vergilendirilen gelir vergisi mükelleflerinden 2022 yılı  faaliyet döneminde  aktif toplamı</w:t>
      </w:r>
      <w:r>
        <w:rPr>
          <w:b/>
          <w:bCs/>
        </w:rPr>
        <w:t xml:space="preserve"> </w:t>
      </w:r>
      <w:r w:rsidRPr="009D707B">
        <w:rPr>
          <w:b/>
          <w:bCs/>
        </w:rPr>
        <w:t>40,254,000 TL  ve  net  satışlar toplamı</w:t>
      </w:r>
      <w:r>
        <w:rPr>
          <w:b/>
          <w:bCs/>
        </w:rPr>
        <w:t xml:space="preserve"> </w:t>
      </w:r>
      <w:r w:rsidRPr="009D707B">
        <w:rPr>
          <w:b/>
          <w:bCs/>
        </w:rPr>
        <w:t>80,487,000 TL’yi  aşmayan  mükellefler, 2023 yılı beyannamelerini  meslek  mensuplarına imzalatmak zorundadırlar.</w:t>
      </w:r>
      <w:r>
        <w:rPr>
          <w:b/>
          <w:bCs/>
        </w:rPr>
        <w:t xml:space="preserve"> </w:t>
      </w:r>
    </w:p>
    <w:p w14:paraId="047B86A7" w14:textId="77777777" w:rsidR="009D707B" w:rsidRDefault="009D707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04F03ED6" w14:textId="58D6288B" w:rsidR="009D707B" w:rsidRDefault="009D707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9D707B">
        <w:rPr>
          <w:b/>
          <w:bCs/>
        </w:rPr>
        <w:t>Buna karşılık</w:t>
      </w:r>
      <w:r>
        <w:rPr>
          <w:b/>
          <w:bCs/>
        </w:rPr>
        <w:t xml:space="preserve"> </w:t>
      </w:r>
      <w:r w:rsidRPr="009D707B">
        <w:rPr>
          <w:b/>
          <w:bCs/>
        </w:rPr>
        <w:t>2022</w:t>
      </w:r>
      <w:r>
        <w:rPr>
          <w:b/>
          <w:bCs/>
        </w:rPr>
        <w:t xml:space="preserve"> </w:t>
      </w:r>
      <w:r w:rsidRPr="009D707B">
        <w:rPr>
          <w:b/>
          <w:bCs/>
        </w:rPr>
        <w:t>yılında</w:t>
      </w:r>
    </w:p>
    <w:p w14:paraId="22677936" w14:textId="77777777" w:rsidR="009D707B" w:rsidRDefault="009D707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9D707B">
        <w:rPr>
          <w:b/>
          <w:bCs/>
        </w:rPr>
        <w:t xml:space="preserve"> —II. sınıf tacirlerden alım satım veya imalat faaliyetinde bulunanlardan satış tutarları 1,349,000 TL’yi aşmayanlar</w:t>
      </w:r>
    </w:p>
    <w:p w14:paraId="3B74CF4A" w14:textId="77777777" w:rsidR="009D707B" w:rsidRDefault="009D707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9D707B">
        <w:rPr>
          <w:b/>
          <w:bCs/>
        </w:rPr>
        <w:t>—II. sınıf tacirlerden alım satım veya imalat faaliyeti dışında işlerle uğraşanlardan yıllık gayri safi iş hasılatı tutarı 680,000 TL’yi aşmayanlar</w:t>
      </w:r>
    </w:p>
    <w:p w14:paraId="5C6EC89A" w14:textId="77777777" w:rsidR="009D707B" w:rsidRDefault="009D707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9D707B">
        <w:rPr>
          <w:b/>
          <w:bCs/>
        </w:rPr>
        <w:t>—Serbest meslek faaliyetinde bulunanlardan hasılat tutarı 939,000 TL’yi aşmayanlar</w:t>
      </w:r>
    </w:p>
    <w:p w14:paraId="34C0BD16" w14:textId="77777777" w:rsidR="009D707B" w:rsidRDefault="009D707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9D707B">
        <w:rPr>
          <w:b/>
          <w:bCs/>
        </w:rPr>
        <w:t>—Zirai kazancı işletme hesabı esasına göre belirlenen çiftçilerden hasılat tutarı</w:t>
      </w:r>
      <w:r>
        <w:rPr>
          <w:b/>
          <w:bCs/>
        </w:rPr>
        <w:t xml:space="preserve"> </w:t>
      </w:r>
    </w:p>
    <w:p w14:paraId="2D1BCD48" w14:textId="67E3DF1A" w:rsidR="009D707B" w:rsidRDefault="009D707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9D707B">
        <w:rPr>
          <w:b/>
          <w:bCs/>
        </w:rPr>
        <w:t>1,</w:t>
      </w:r>
      <w:r>
        <w:rPr>
          <w:b/>
          <w:bCs/>
        </w:rPr>
        <w:t xml:space="preserve"> </w:t>
      </w:r>
      <w:r w:rsidRPr="009D707B">
        <w:rPr>
          <w:b/>
          <w:bCs/>
        </w:rPr>
        <w:t>349,000TL’yi aşmayanlar</w:t>
      </w:r>
      <w:r>
        <w:rPr>
          <w:b/>
          <w:bCs/>
        </w:rPr>
        <w:t xml:space="preserve"> </w:t>
      </w:r>
      <w:r w:rsidRPr="009D707B">
        <w:rPr>
          <w:b/>
          <w:bCs/>
        </w:rPr>
        <w:t>2023</w:t>
      </w:r>
      <w:r>
        <w:rPr>
          <w:b/>
          <w:bCs/>
        </w:rPr>
        <w:t xml:space="preserve"> </w:t>
      </w:r>
      <w:r w:rsidRPr="009D707B">
        <w:rPr>
          <w:b/>
          <w:bCs/>
        </w:rPr>
        <w:t>yılı</w:t>
      </w:r>
      <w:r>
        <w:rPr>
          <w:b/>
          <w:bCs/>
        </w:rPr>
        <w:t xml:space="preserve"> </w:t>
      </w:r>
      <w:r w:rsidRPr="009D707B">
        <w:rPr>
          <w:b/>
          <w:bCs/>
        </w:rPr>
        <w:t>beyannamelerini imzalatmak zorunda değildir.</w:t>
      </w:r>
    </w:p>
    <w:p w14:paraId="2BF2E893" w14:textId="77777777" w:rsidR="009D707B" w:rsidRDefault="009D707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4294461B" w14:textId="5798A649" w:rsidR="009D707B" w:rsidRDefault="009D707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9D707B">
        <w:rPr>
          <w:b/>
          <w:bCs/>
        </w:rPr>
        <w:t>İmzalatma zorunluluğu olan</w:t>
      </w:r>
      <w:r>
        <w:rPr>
          <w:b/>
          <w:bCs/>
        </w:rPr>
        <w:t xml:space="preserve"> </w:t>
      </w:r>
      <w:r w:rsidRPr="009D707B">
        <w:rPr>
          <w:b/>
          <w:bCs/>
        </w:rPr>
        <w:t>beyannameler gelir ve kurumlar vergisi mükelleflerine ait yıllık gelir ve kurumlar vergisi beyannameleri ile</w:t>
      </w:r>
      <w:r>
        <w:rPr>
          <w:b/>
          <w:bCs/>
        </w:rPr>
        <w:t xml:space="preserve"> </w:t>
      </w:r>
      <w:r w:rsidRPr="009D707B">
        <w:rPr>
          <w:b/>
          <w:bCs/>
        </w:rPr>
        <w:t>muhtasar ve prim hizmet beyannamesi ve katma değer vergisi beyannameleridir.</w:t>
      </w:r>
    </w:p>
    <w:p w14:paraId="6C8D7FE3" w14:textId="0B700701" w:rsidR="009D707B" w:rsidRDefault="009D707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55232E51" w14:textId="1457604F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51E766A7" w:rsidR="00D36240" w:rsidRPr="00AF4F15" w:rsidRDefault="007568BF" w:rsidP="003D0D4B">
      <w:pPr>
        <w:tabs>
          <w:tab w:val="center" w:pos="4536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ECA7" w14:textId="77777777" w:rsidR="007B557B" w:rsidRDefault="007B557B" w:rsidP="006A7CD4">
      <w:r>
        <w:separator/>
      </w:r>
    </w:p>
  </w:endnote>
  <w:endnote w:type="continuationSeparator" w:id="0">
    <w:p w14:paraId="4EA7B04E" w14:textId="77777777" w:rsidR="007B557B" w:rsidRDefault="007B557B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7657" w14:textId="77777777" w:rsidR="007B557B" w:rsidRDefault="007B557B" w:rsidP="006A7CD4">
      <w:r>
        <w:separator/>
      </w:r>
    </w:p>
  </w:footnote>
  <w:footnote w:type="continuationSeparator" w:id="0">
    <w:p w14:paraId="13765B0D" w14:textId="77777777" w:rsidR="007B557B" w:rsidRDefault="007B557B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759"/>
    <w:rsid w:val="00013E16"/>
    <w:rsid w:val="0001417D"/>
    <w:rsid w:val="00014466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26931"/>
    <w:rsid w:val="00031447"/>
    <w:rsid w:val="00032F86"/>
    <w:rsid w:val="00035A96"/>
    <w:rsid w:val="0003644D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3A06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C01EF"/>
    <w:rsid w:val="000D5CCA"/>
    <w:rsid w:val="000D6516"/>
    <w:rsid w:val="000D6E15"/>
    <w:rsid w:val="000E1D2D"/>
    <w:rsid w:val="000E3F52"/>
    <w:rsid w:val="000E4A96"/>
    <w:rsid w:val="000E6529"/>
    <w:rsid w:val="000F2DEA"/>
    <w:rsid w:val="000F33C3"/>
    <w:rsid w:val="000F63B5"/>
    <w:rsid w:val="000F76A0"/>
    <w:rsid w:val="0010072C"/>
    <w:rsid w:val="00100BD4"/>
    <w:rsid w:val="001012C7"/>
    <w:rsid w:val="0010251C"/>
    <w:rsid w:val="00105F38"/>
    <w:rsid w:val="0011184E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0F6"/>
    <w:rsid w:val="001567E8"/>
    <w:rsid w:val="00156F72"/>
    <w:rsid w:val="00162166"/>
    <w:rsid w:val="00166AD0"/>
    <w:rsid w:val="00170933"/>
    <w:rsid w:val="00172DB6"/>
    <w:rsid w:val="00173778"/>
    <w:rsid w:val="001750F9"/>
    <w:rsid w:val="00175C32"/>
    <w:rsid w:val="001811B2"/>
    <w:rsid w:val="0018138F"/>
    <w:rsid w:val="00182C0C"/>
    <w:rsid w:val="00184C12"/>
    <w:rsid w:val="00187380"/>
    <w:rsid w:val="00192085"/>
    <w:rsid w:val="001931E1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1F57AD"/>
    <w:rsid w:val="00203248"/>
    <w:rsid w:val="00203F69"/>
    <w:rsid w:val="0020521B"/>
    <w:rsid w:val="002052DD"/>
    <w:rsid w:val="00205D35"/>
    <w:rsid w:val="00206C40"/>
    <w:rsid w:val="00207241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77DF5"/>
    <w:rsid w:val="00281B43"/>
    <w:rsid w:val="00281BDD"/>
    <w:rsid w:val="00281DEA"/>
    <w:rsid w:val="00284332"/>
    <w:rsid w:val="002846D7"/>
    <w:rsid w:val="002856ED"/>
    <w:rsid w:val="0028601A"/>
    <w:rsid w:val="002871E6"/>
    <w:rsid w:val="00287FFC"/>
    <w:rsid w:val="00291364"/>
    <w:rsid w:val="0029234E"/>
    <w:rsid w:val="00294181"/>
    <w:rsid w:val="002A0225"/>
    <w:rsid w:val="002A26AA"/>
    <w:rsid w:val="002B4046"/>
    <w:rsid w:val="002B57F1"/>
    <w:rsid w:val="002B6879"/>
    <w:rsid w:val="002B7A79"/>
    <w:rsid w:val="002C23AE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32AE6"/>
    <w:rsid w:val="00340B9C"/>
    <w:rsid w:val="0034417F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061A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D4B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035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5CC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E6C02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E82"/>
    <w:rsid w:val="00522FFC"/>
    <w:rsid w:val="00523E7D"/>
    <w:rsid w:val="005256B1"/>
    <w:rsid w:val="00526E4F"/>
    <w:rsid w:val="00527166"/>
    <w:rsid w:val="0052777D"/>
    <w:rsid w:val="00531769"/>
    <w:rsid w:val="00532C00"/>
    <w:rsid w:val="00532C21"/>
    <w:rsid w:val="005330A4"/>
    <w:rsid w:val="005345BE"/>
    <w:rsid w:val="00535196"/>
    <w:rsid w:val="005420B3"/>
    <w:rsid w:val="00545002"/>
    <w:rsid w:val="00546E5A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C6990"/>
    <w:rsid w:val="005D284E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3E8F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6CD8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55C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0EA3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A06E5"/>
    <w:rsid w:val="007A2606"/>
    <w:rsid w:val="007A4DD8"/>
    <w:rsid w:val="007A70C7"/>
    <w:rsid w:val="007B11A6"/>
    <w:rsid w:val="007B557B"/>
    <w:rsid w:val="007C3E2C"/>
    <w:rsid w:val="007C516D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15B04"/>
    <w:rsid w:val="008213D9"/>
    <w:rsid w:val="008252C0"/>
    <w:rsid w:val="0083315A"/>
    <w:rsid w:val="008359F6"/>
    <w:rsid w:val="0084435D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26523"/>
    <w:rsid w:val="00937A33"/>
    <w:rsid w:val="00943666"/>
    <w:rsid w:val="009470D6"/>
    <w:rsid w:val="00954151"/>
    <w:rsid w:val="0095503D"/>
    <w:rsid w:val="00957359"/>
    <w:rsid w:val="009603F9"/>
    <w:rsid w:val="00961559"/>
    <w:rsid w:val="0096158D"/>
    <w:rsid w:val="00962B48"/>
    <w:rsid w:val="00970D6F"/>
    <w:rsid w:val="00973579"/>
    <w:rsid w:val="00974222"/>
    <w:rsid w:val="009759D3"/>
    <w:rsid w:val="00976AD3"/>
    <w:rsid w:val="00980CD3"/>
    <w:rsid w:val="00983B75"/>
    <w:rsid w:val="009904F1"/>
    <w:rsid w:val="00992109"/>
    <w:rsid w:val="00993F54"/>
    <w:rsid w:val="009958AA"/>
    <w:rsid w:val="00997197"/>
    <w:rsid w:val="009A04D7"/>
    <w:rsid w:val="009A0A11"/>
    <w:rsid w:val="009A1BB1"/>
    <w:rsid w:val="009A2250"/>
    <w:rsid w:val="009A7AFC"/>
    <w:rsid w:val="009B058C"/>
    <w:rsid w:val="009B0B6A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373A"/>
    <w:rsid w:val="009D61E9"/>
    <w:rsid w:val="009D707B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2425"/>
    <w:rsid w:val="00A135F1"/>
    <w:rsid w:val="00A1425D"/>
    <w:rsid w:val="00A1450F"/>
    <w:rsid w:val="00A1543B"/>
    <w:rsid w:val="00A15CF8"/>
    <w:rsid w:val="00A23ADA"/>
    <w:rsid w:val="00A251BC"/>
    <w:rsid w:val="00A26448"/>
    <w:rsid w:val="00A327C9"/>
    <w:rsid w:val="00A332BD"/>
    <w:rsid w:val="00A343F3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154D"/>
    <w:rsid w:val="00A62DAA"/>
    <w:rsid w:val="00A64A96"/>
    <w:rsid w:val="00A71A36"/>
    <w:rsid w:val="00A71DCF"/>
    <w:rsid w:val="00A728F0"/>
    <w:rsid w:val="00A766E8"/>
    <w:rsid w:val="00A76DBF"/>
    <w:rsid w:val="00A81213"/>
    <w:rsid w:val="00A827E8"/>
    <w:rsid w:val="00A82EF7"/>
    <w:rsid w:val="00A875DA"/>
    <w:rsid w:val="00A91E3F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0BAC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47B5"/>
    <w:rsid w:val="00B8567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1624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6583"/>
    <w:rsid w:val="00C071CC"/>
    <w:rsid w:val="00C07833"/>
    <w:rsid w:val="00C07DE2"/>
    <w:rsid w:val="00C07ECE"/>
    <w:rsid w:val="00C109D8"/>
    <w:rsid w:val="00C13014"/>
    <w:rsid w:val="00C13BC9"/>
    <w:rsid w:val="00C14A36"/>
    <w:rsid w:val="00C16514"/>
    <w:rsid w:val="00C3084D"/>
    <w:rsid w:val="00C34FC5"/>
    <w:rsid w:val="00C35E5E"/>
    <w:rsid w:val="00C36A7B"/>
    <w:rsid w:val="00C41C08"/>
    <w:rsid w:val="00C42322"/>
    <w:rsid w:val="00C423C5"/>
    <w:rsid w:val="00C42ED7"/>
    <w:rsid w:val="00C451F6"/>
    <w:rsid w:val="00C468A7"/>
    <w:rsid w:val="00C5173F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1208"/>
    <w:rsid w:val="00C826CB"/>
    <w:rsid w:val="00C90896"/>
    <w:rsid w:val="00CA0583"/>
    <w:rsid w:val="00CA10B7"/>
    <w:rsid w:val="00CA2AB0"/>
    <w:rsid w:val="00CA43CD"/>
    <w:rsid w:val="00CA46AE"/>
    <w:rsid w:val="00CA7828"/>
    <w:rsid w:val="00CB1DF3"/>
    <w:rsid w:val="00CB2165"/>
    <w:rsid w:val="00CB2DF3"/>
    <w:rsid w:val="00CB53FD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25F7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6460"/>
    <w:rsid w:val="00D07346"/>
    <w:rsid w:val="00D11341"/>
    <w:rsid w:val="00D1260D"/>
    <w:rsid w:val="00D13C20"/>
    <w:rsid w:val="00D13DE3"/>
    <w:rsid w:val="00D153B6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4038"/>
    <w:rsid w:val="00E45AC0"/>
    <w:rsid w:val="00E46FED"/>
    <w:rsid w:val="00E524A1"/>
    <w:rsid w:val="00E55786"/>
    <w:rsid w:val="00E602E1"/>
    <w:rsid w:val="00E63179"/>
    <w:rsid w:val="00E64FF1"/>
    <w:rsid w:val="00E70F60"/>
    <w:rsid w:val="00E719BD"/>
    <w:rsid w:val="00E73684"/>
    <w:rsid w:val="00E77AE0"/>
    <w:rsid w:val="00E81BE2"/>
    <w:rsid w:val="00E82174"/>
    <w:rsid w:val="00E827B1"/>
    <w:rsid w:val="00E832DB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478B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378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076A"/>
    <w:rsid w:val="00FC2A0C"/>
    <w:rsid w:val="00FC3A55"/>
    <w:rsid w:val="00FC6A37"/>
    <w:rsid w:val="00FD0991"/>
    <w:rsid w:val="00FD2EAA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2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4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2022-12-26T09:26:00Z</cp:lastPrinted>
  <dcterms:created xsi:type="dcterms:W3CDTF">2023-01-10T07:40:00Z</dcterms:created>
  <dcterms:modified xsi:type="dcterms:W3CDTF">2023-01-10T07:48:00Z</dcterms:modified>
</cp:coreProperties>
</file>